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0C2E9" w14:textId="70BC7A94" w:rsidR="00B105B5" w:rsidRDefault="00B105B5" w:rsidP="007C7977">
      <w:pPr>
        <w:rPr>
          <w:rFonts w:eastAsiaTheme="minorEastAsia"/>
          <w:b/>
          <w:sz w:val="32"/>
          <w:lang w:val="en-US" w:eastAsia="ja-JP"/>
        </w:rPr>
      </w:pPr>
    </w:p>
    <w:p w14:paraId="05A25D48" w14:textId="657DEEC2" w:rsidR="00B105B5" w:rsidRDefault="00B105B5" w:rsidP="007C7977">
      <w:pPr>
        <w:rPr>
          <w:rFonts w:eastAsiaTheme="minorEastAsia"/>
          <w:b/>
          <w:sz w:val="32"/>
          <w:lang w:val="en-US" w:eastAsia="ja-JP"/>
        </w:rPr>
      </w:pPr>
    </w:p>
    <w:p w14:paraId="40E157B7" w14:textId="0D342002" w:rsidR="00B105B5" w:rsidRPr="00F15755" w:rsidRDefault="00ED5CB2" w:rsidP="007C7977">
      <w:pPr>
        <w:rPr>
          <w:rFonts w:eastAsiaTheme="minorEastAsia"/>
          <w:b/>
          <w:sz w:val="32"/>
          <w:lang w:val="en-US" w:eastAsia="ja-JP"/>
        </w:rPr>
      </w:pPr>
      <w:r w:rsidRPr="00F15755">
        <w:rPr>
          <w:noProof/>
        </w:rPr>
        <w:drawing>
          <wp:anchor distT="0" distB="0" distL="114300" distR="114300" simplePos="0" relativeHeight="251658240" behindDoc="1" locked="0" layoutInCell="1" allowOverlap="1" wp14:anchorId="5FE5BC41" wp14:editId="23BC9950">
            <wp:simplePos x="0" y="0"/>
            <wp:positionH relativeFrom="margin">
              <wp:align>center</wp:align>
            </wp:positionH>
            <wp:positionV relativeFrom="paragraph">
              <wp:posOffset>88900</wp:posOffset>
            </wp:positionV>
            <wp:extent cx="1733550" cy="2514600"/>
            <wp:effectExtent l="0" t="0" r="0" b="0"/>
            <wp:wrapTight wrapText="bothSides">
              <wp:wrapPolygon edited="0">
                <wp:start x="0" y="0"/>
                <wp:lineTo x="0" y="21436"/>
                <wp:lineTo x="21363" y="21436"/>
                <wp:lineTo x="21363" y="0"/>
                <wp:lineTo x="0" y="0"/>
              </wp:wrapPolygon>
            </wp:wrapTight>
            <wp:docPr id="17" name="Picture 1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lose 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733550" cy="2514600"/>
                    </a:xfrm>
                    <a:prstGeom prst="rect">
                      <a:avLst/>
                    </a:prstGeom>
                  </pic:spPr>
                </pic:pic>
              </a:graphicData>
            </a:graphic>
          </wp:anchor>
        </w:drawing>
      </w:r>
    </w:p>
    <w:p w14:paraId="1FEEE90A" w14:textId="45DB6811" w:rsidR="00B105B5" w:rsidRPr="00F15755" w:rsidRDefault="00B105B5" w:rsidP="007C7977">
      <w:pPr>
        <w:rPr>
          <w:rFonts w:eastAsiaTheme="minorEastAsia"/>
          <w:b/>
          <w:sz w:val="32"/>
          <w:lang w:val="en-US" w:eastAsia="ja-JP"/>
        </w:rPr>
      </w:pPr>
    </w:p>
    <w:p w14:paraId="2B6EEB24" w14:textId="77777777" w:rsidR="00B105B5" w:rsidRPr="00F15755" w:rsidRDefault="00B105B5" w:rsidP="007C7977">
      <w:pPr>
        <w:rPr>
          <w:rFonts w:eastAsiaTheme="minorEastAsia"/>
          <w:b/>
          <w:sz w:val="32"/>
          <w:lang w:val="en-US" w:eastAsia="ja-JP"/>
        </w:rPr>
      </w:pPr>
    </w:p>
    <w:p w14:paraId="593F9AFE" w14:textId="77777777" w:rsidR="00B105B5" w:rsidRPr="00F15755" w:rsidRDefault="00B105B5" w:rsidP="007C7977">
      <w:pPr>
        <w:rPr>
          <w:rFonts w:eastAsiaTheme="minorEastAsia"/>
          <w:b/>
          <w:sz w:val="32"/>
          <w:lang w:val="en-US" w:eastAsia="ja-JP"/>
        </w:rPr>
      </w:pPr>
    </w:p>
    <w:p w14:paraId="7CF8E7A5" w14:textId="2313C127" w:rsidR="00A23725" w:rsidRPr="00F15755" w:rsidRDefault="00A23725" w:rsidP="00A23725">
      <w:pPr>
        <w:jc w:val="center"/>
        <w:rPr>
          <w:rFonts w:eastAsiaTheme="majorEastAsia" w:cs="Arial"/>
          <w:color w:val="000000" w:themeColor="text1"/>
          <w:sz w:val="72"/>
          <w:szCs w:val="72"/>
          <w:lang w:eastAsia="ja-JP"/>
        </w:rPr>
      </w:pPr>
      <w:bookmarkStart w:id="0" w:name="_Peafowl_and_the"/>
      <w:bookmarkStart w:id="1" w:name="_Section_1"/>
      <w:bookmarkStart w:id="2" w:name="_Legislative_framework"/>
      <w:bookmarkStart w:id="3" w:name="_Legal_framework"/>
      <w:bookmarkEnd w:id="0"/>
      <w:bookmarkEnd w:id="1"/>
      <w:bookmarkEnd w:id="2"/>
      <w:bookmarkEnd w:id="3"/>
    </w:p>
    <w:p w14:paraId="47E5B18F" w14:textId="2D917D51" w:rsidR="000333F4" w:rsidRPr="00F15755" w:rsidRDefault="000333F4" w:rsidP="00A23725">
      <w:pPr>
        <w:jc w:val="center"/>
        <w:rPr>
          <w:rFonts w:eastAsiaTheme="majorEastAsia" w:cs="Arial"/>
          <w:color w:val="000000" w:themeColor="text1"/>
          <w:sz w:val="72"/>
          <w:szCs w:val="72"/>
          <w:lang w:eastAsia="ja-JP"/>
        </w:rPr>
      </w:pPr>
    </w:p>
    <w:p w14:paraId="41815BC6" w14:textId="77777777" w:rsidR="000333F4" w:rsidRPr="00F15755" w:rsidRDefault="000333F4" w:rsidP="00A23725">
      <w:pPr>
        <w:jc w:val="center"/>
        <w:rPr>
          <w:rFonts w:eastAsiaTheme="majorEastAsia" w:cs="Arial"/>
          <w:color w:val="000000" w:themeColor="text1"/>
          <w:sz w:val="72"/>
          <w:szCs w:val="72"/>
          <w:lang w:eastAsia="ja-JP"/>
        </w:rPr>
      </w:pPr>
    </w:p>
    <w:p w14:paraId="408094D6" w14:textId="3BEBCA08" w:rsidR="000333F4" w:rsidRPr="00F15755" w:rsidRDefault="00162A59" w:rsidP="000333F4">
      <w:pPr>
        <w:spacing w:after="0"/>
        <w:jc w:val="center"/>
        <w:rPr>
          <w:rFonts w:ascii="Century Gothic" w:eastAsia="Times New Roman" w:hAnsi="Century Gothic"/>
          <w:caps/>
          <w:color w:val="1E5155"/>
          <w:spacing w:val="10"/>
          <w:sz w:val="52"/>
          <w:szCs w:val="52"/>
        </w:rPr>
      </w:pPr>
      <w:r w:rsidRPr="00F15755">
        <w:rPr>
          <w:rFonts w:ascii="Century Gothic" w:eastAsia="Times New Roman" w:hAnsi="Century Gothic"/>
          <w:caps/>
          <w:color w:val="1E5155"/>
          <w:spacing w:val="10"/>
          <w:sz w:val="52"/>
          <w:szCs w:val="52"/>
        </w:rPr>
        <w:t>Relationships and health education</w:t>
      </w:r>
      <w:r w:rsidR="000333F4" w:rsidRPr="00F15755">
        <w:rPr>
          <w:rFonts w:ascii="Century Gothic" w:eastAsia="Times New Roman" w:hAnsi="Century Gothic"/>
          <w:caps/>
          <w:color w:val="1E5155"/>
          <w:spacing w:val="10"/>
          <w:sz w:val="52"/>
          <w:szCs w:val="52"/>
        </w:rPr>
        <w:t xml:space="preserve"> policy</w:t>
      </w:r>
    </w:p>
    <w:p w14:paraId="1FDAB248" w14:textId="77777777" w:rsidR="000333F4" w:rsidRPr="00F15755" w:rsidRDefault="000333F4" w:rsidP="000333F4">
      <w:pPr>
        <w:spacing w:before="100"/>
        <w:rPr>
          <w:rFonts w:ascii="Century Gothic" w:eastAsia="Times New Roman" w:hAnsi="Century Gothic"/>
          <w:sz w:val="20"/>
          <w:szCs w:val="20"/>
        </w:rPr>
      </w:pPr>
    </w:p>
    <w:p w14:paraId="23F63426" w14:textId="77777777" w:rsidR="000333F4" w:rsidRPr="00F15755" w:rsidRDefault="000333F4" w:rsidP="000333F4">
      <w:pPr>
        <w:spacing w:before="100"/>
        <w:rPr>
          <w:rFonts w:ascii="Century Gothic" w:eastAsia="Times New Roman" w:hAnsi="Century Gothic"/>
          <w:sz w:val="20"/>
          <w:szCs w:val="20"/>
        </w:rPr>
      </w:pPr>
    </w:p>
    <w:p w14:paraId="373B4DED" w14:textId="77777777" w:rsidR="000333F4" w:rsidRPr="00F15755" w:rsidRDefault="000333F4" w:rsidP="000333F4">
      <w:pPr>
        <w:spacing w:after="0"/>
        <w:jc w:val="center"/>
        <w:rPr>
          <w:rFonts w:ascii="Century Gothic" w:eastAsia="Times New Roman" w:hAnsi="Century Gothic"/>
          <w:caps/>
          <w:color w:val="1E5155"/>
          <w:spacing w:val="10"/>
          <w:sz w:val="52"/>
          <w:szCs w:val="5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32"/>
        <w:gridCol w:w="4202"/>
        <w:gridCol w:w="2482"/>
      </w:tblGrid>
      <w:tr w:rsidR="002D4987" w:rsidRPr="00F15755" w14:paraId="170A4AC1" w14:textId="77777777" w:rsidTr="000333F4">
        <w:trPr>
          <w:tblCellSpacing w:w="15" w:type="dxa"/>
        </w:trPr>
        <w:tc>
          <w:tcPr>
            <w:tcW w:w="2507" w:type="dxa"/>
            <w:tcBorders>
              <w:top w:val="single" w:sz="4" w:space="0" w:color="F2F2F2"/>
              <w:left w:val="single" w:sz="4" w:space="0" w:color="F2F2F2"/>
              <w:bottom w:val="single" w:sz="4" w:space="0" w:color="F2F2F2"/>
              <w:right w:val="single" w:sz="4" w:space="0" w:color="F2F2F2"/>
            </w:tcBorders>
            <w:vAlign w:val="center"/>
            <w:hideMark/>
          </w:tcPr>
          <w:p w14:paraId="792958CF" w14:textId="77777777" w:rsidR="000333F4" w:rsidRPr="00F15755" w:rsidRDefault="000333F4" w:rsidP="000333F4">
            <w:pPr>
              <w:spacing w:after="0" w:line="480" w:lineRule="auto"/>
              <w:jc w:val="right"/>
              <w:rPr>
                <w:rFonts w:ascii="Century Gothic" w:eastAsia="Times New Roman" w:hAnsi="Century Gothic"/>
                <w:b/>
                <w:bCs/>
                <w:caps/>
                <w:color w:val="0F272A"/>
                <w:spacing w:val="10"/>
                <w:sz w:val="20"/>
                <w:szCs w:val="20"/>
              </w:rPr>
            </w:pPr>
            <w:r w:rsidRPr="00F15755">
              <w:rPr>
                <w:rFonts w:ascii="Century Gothic" w:eastAsia="Times New Roman" w:hAnsi="Century Gothic"/>
                <w:b/>
                <w:bCs/>
                <w:caps/>
                <w:color w:val="0F272A"/>
                <w:spacing w:val="10"/>
                <w:sz w:val="20"/>
                <w:szCs w:val="20"/>
              </w:rPr>
              <w:t>Approved by:</w:t>
            </w:r>
          </w:p>
          <w:p w14:paraId="4240E3A0" w14:textId="77777777" w:rsidR="000333F4" w:rsidRPr="00F15755" w:rsidRDefault="000333F4" w:rsidP="000333F4">
            <w:pPr>
              <w:spacing w:after="0" w:line="480" w:lineRule="auto"/>
              <w:jc w:val="right"/>
              <w:rPr>
                <w:rFonts w:ascii="Century Gothic" w:eastAsia="Times New Roman" w:hAnsi="Century Gothic"/>
                <w:b/>
                <w:bCs/>
                <w:caps/>
                <w:color w:val="0F272A"/>
                <w:spacing w:val="10"/>
                <w:sz w:val="20"/>
                <w:szCs w:val="20"/>
              </w:rPr>
            </w:pPr>
          </w:p>
        </w:tc>
        <w:tc>
          <w:tcPr>
            <w:tcW w:w="4673" w:type="dxa"/>
            <w:tcBorders>
              <w:top w:val="single" w:sz="4" w:space="0" w:color="F2F2F2"/>
              <w:left w:val="single" w:sz="4" w:space="0" w:color="F2F2F2"/>
              <w:bottom w:val="single" w:sz="4" w:space="0" w:color="F2F2F2"/>
              <w:right w:val="single" w:sz="4" w:space="0" w:color="F2F2F2"/>
            </w:tcBorders>
            <w:vAlign w:val="center"/>
            <w:hideMark/>
          </w:tcPr>
          <w:p w14:paraId="4E6956A7" w14:textId="5F03ECD3" w:rsidR="000333F4" w:rsidRPr="00F15755" w:rsidRDefault="002D4987" w:rsidP="000333F4">
            <w:pPr>
              <w:spacing w:after="0" w:line="480" w:lineRule="auto"/>
              <w:rPr>
                <w:rFonts w:ascii="Century Gothic" w:eastAsia="Times New Roman" w:hAnsi="Century Gothic"/>
                <w:sz w:val="24"/>
                <w:szCs w:val="24"/>
                <w:lang w:eastAsia="en-GB"/>
              </w:rPr>
            </w:pPr>
            <w:r w:rsidRPr="00F15755">
              <w:rPr>
                <w:rFonts w:ascii="Century Gothic" w:eastAsia="Times New Roman" w:hAnsi="Century Gothic"/>
                <w:sz w:val="24"/>
                <w:szCs w:val="24"/>
                <w:lang w:eastAsia="en-GB"/>
              </w:rPr>
              <w:t>Safeguarding Scrutiny Group</w:t>
            </w:r>
          </w:p>
        </w:tc>
        <w:tc>
          <w:tcPr>
            <w:tcW w:w="2792" w:type="dxa"/>
            <w:tcBorders>
              <w:top w:val="single" w:sz="4" w:space="0" w:color="F2F2F2"/>
              <w:left w:val="single" w:sz="4" w:space="0" w:color="F2F2F2"/>
              <w:bottom w:val="single" w:sz="4" w:space="0" w:color="F2F2F2"/>
              <w:right w:val="single" w:sz="4" w:space="0" w:color="F2F2F2"/>
            </w:tcBorders>
            <w:vAlign w:val="center"/>
            <w:hideMark/>
          </w:tcPr>
          <w:p w14:paraId="3A2E233A" w14:textId="45813F78" w:rsidR="000333F4" w:rsidRPr="00F15755" w:rsidRDefault="000333F4" w:rsidP="000333F4">
            <w:pPr>
              <w:spacing w:after="0" w:line="480" w:lineRule="auto"/>
              <w:rPr>
                <w:rFonts w:ascii="Century Gothic" w:eastAsia="Times New Roman" w:hAnsi="Century Gothic"/>
                <w:b/>
                <w:bCs/>
                <w:caps/>
                <w:color w:val="0F272A"/>
                <w:spacing w:val="10"/>
                <w:sz w:val="20"/>
                <w:szCs w:val="20"/>
              </w:rPr>
            </w:pPr>
            <w:r w:rsidRPr="00F15755">
              <w:rPr>
                <w:rFonts w:ascii="Century Gothic" w:eastAsia="Times New Roman" w:hAnsi="Century Gothic"/>
                <w:b/>
                <w:bCs/>
                <w:caps/>
                <w:color w:val="0F272A"/>
                <w:spacing w:val="10"/>
                <w:sz w:val="20"/>
                <w:szCs w:val="20"/>
              </w:rPr>
              <w:t>Date:</w:t>
            </w:r>
            <w:r w:rsidR="002D4987" w:rsidRPr="00F15755">
              <w:rPr>
                <w:rFonts w:ascii="Century Gothic" w:eastAsia="Times New Roman" w:hAnsi="Century Gothic"/>
                <w:b/>
                <w:bCs/>
                <w:caps/>
                <w:color w:val="0F272A"/>
                <w:spacing w:val="10"/>
                <w:sz w:val="20"/>
                <w:szCs w:val="20"/>
              </w:rPr>
              <w:t xml:space="preserve"> </w:t>
            </w:r>
            <w:r w:rsidRPr="00F15755">
              <w:rPr>
                <w:rFonts w:ascii="Century Gothic" w:eastAsia="Times New Roman" w:hAnsi="Century Gothic"/>
                <w:b/>
                <w:bCs/>
                <w:caps/>
                <w:color w:val="0F272A"/>
                <w:spacing w:val="10"/>
                <w:sz w:val="20"/>
                <w:szCs w:val="20"/>
              </w:rPr>
              <w:t xml:space="preserve"> </w:t>
            </w:r>
          </w:p>
        </w:tc>
      </w:tr>
      <w:tr w:rsidR="002D4987" w:rsidRPr="00F15755" w14:paraId="27FC2DF7" w14:textId="77777777" w:rsidTr="000333F4">
        <w:trPr>
          <w:tblCellSpacing w:w="15" w:type="dxa"/>
        </w:trPr>
        <w:tc>
          <w:tcPr>
            <w:tcW w:w="2507" w:type="dxa"/>
            <w:tcBorders>
              <w:top w:val="single" w:sz="4" w:space="0" w:color="F2F2F2"/>
              <w:left w:val="single" w:sz="4" w:space="0" w:color="F2F2F2"/>
              <w:bottom w:val="single" w:sz="4" w:space="0" w:color="F2F2F2"/>
              <w:right w:val="single" w:sz="4" w:space="0" w:color="F2F2F2"/>
            </w:tcBorders>
            <w:vAlign w:val="center"/>
            <w:hideMark/>
          </w:tcPr>
          <w:p w14:paraId="00E28A0F" w14:textId="77777777" w:rsidR="000333F4" w:rsidRPr="00F15755" w:rsidRDefault="000333F4" w:rsidP="000333F4">
            <w:pPr>
              <w:spacing w:after="0" w:line="480" w:lineRule="auto"/>
              <w:jc w:val="right"/>
              <w:rPr>
                <w:rFonts w:ascii="Century Gothic" w:eastAsia="Times New Roman" w:hAnsi="Century Gothic"/>
                <w:b/>
                <w:bCs/>
                <w:caps/>
                <w:color w:val="0F272A"/>
                <w:spacing w:val="10"/>
                <w:sz w:val="20"/>
                <w:szCs w:val="20"/>
              </w:rPr>
            </w:pPr>
            <w:r w:rsidRPr="00F15755">
              <w:rPr>
                <w:rFonts w:ascii="Century Gothic" w:eastAsia="Times New Roman" w:hAnsi="Century Gothic"/>
                <w:b/>
                <w:bCs/>
                <w:caps/>
                <w:color w:val="0F272A"/>
                <w:spacing w:val="10"/>
                <w:sz w:val="20"/>
                <w:szCs w:val="20"/>
              </w:rPr>
              <w:t>Last reviewed on:</w:t>
            </w:r>
          </w:p>
          <w:p w14:paraId="0DD720EB" w14:textId="77777777" w:rsidR="000333F4" w:rsidRPr="00F15755" w:rsidRDefault="000333F4" w:rsidP="000333F4">
            <w:pPr>
              <w:spacing w:after="0" w:line="480" w:lineRule="auto"/>
              <w:jc w:val="right"/>
              <w:rPr>
                <w:rFonts w:ascii="Century Gothic" w:eastAsia="Times New Roman" w:hAnsi="Century Gothic"/>
                <w:b/>
                <w:bCs/>
                <w:caps/>
                <w:color w:val="0F272A"/>
                <w:spacing w:val="10"/>
                <w:sz w:val="20"/>
                <w:szCs w:val="20"/>
              </w:rPr>
            </w:pPr>
          </w:p>
        </w:tc>
        <w:tc>
          <w:tcPr>
            <w:tcW w:w="7495" w:type="dxa"/>
            <w:gridSpan w:val="2"/>
            <w:tcBorders>
              <w:top w:val="single" w:sz="4" w:space="0" w:color="F2F2F2"/>
              <w:left w:val="single" w:sz="4" w:space="0" w:color="F2F2F2"/>
              <w:bottom w:val="single" w:sz="4" w:space="0" w:color="F2F2F2"/>
              <w:right w:val="single" w:sz="4" w:space="0" w:color="F2F2F2"/>
            </w:tcBorders>
            <w:vAlign w:val="center"/>
            <w:hideMark/>
          </w:tcPr>
          <w:p w14:paraId="11168515" w14:textId="447D792D" w:rsidR="000333F4" w:rsidRPr="00F15755" w:rsidRDefault="000333F4" w:rsidP="000333F4">
            <w:pPr>
              <w:spacing w:after="0" w:line="480" w:lineRule="auto"/>
              <w:rPr>
                <w:rFonts w:ascii="Century Gothic" w:eastAsia="Times New Roman" w:hAnsi="Century Gothic"/>
                <w:sz w:val="20"/>
                <w:szCs w:val="20"/>
                <w:lang w:eastAsia="en-GB"/>
              </w:rPr>
            </w:pPr>
          </w:p>
        </w:tc>
      </w:tr>
      <w:tr w:rsidR="002D4987" w:rsidRPr="00F15755" w14:paraId="685EDF3E" w14:textId="77777777" w:rsidTr="000333F4">
        <w:trPr>
          <w:tblCellSpacing w:w="15" w:type="dxa"/>
        </w:trPr>
        <w:tc>
          <w:tcPr>
            <w:tcW w:w="2507" w:type="dxa"/>
            <w:tcBorders>
              <w:top w:val="single" w:sz="4" w:space="0" w:color="F2F2F2"/>
              <w:left w:val="single" w:sz="4" w:space="0" w:color="F2F2F2"/>
              <w:bottom w:val="single" w:sz="4" w:space="0" w:color="F2F2F2"/>
              <w:right w:val="single" w:sz="4" w:space="0" w:color="F2F2F2"/>
            </w:tcBorders>
            <w:vAlign w:val="center"/>
            <w:hideMark/>
          </w:tcPr>
          <w:p w14:paraId="107C28D3" w14:textId="77777777" w:rsidR="000333F4" w:rsidRPr="00F15755" w:rsidRDefault="000333F4" w:rsidP="000333F4">
            <w:pPr>
              <w:spacing w:after="0" w:line="480" w:lineRule="auto"/>
              <w:jc w:val="right"/>
              <w:rPr>
                <w:rFonts w:ascii="Century Gothic" w:eastAsia="Times New Roman" w:hAnsi="Century Gothic"/>
                <w:b/>
                <w:bCs/>
                <w:caps/>
                <w:color w:val="0F272A"/>
                <w:spacing w:val="10"/>
                <w:sz w:val="20"/>
                <w:szCs w:val="20"/>
              </w:rPr>
            </w:pPr>
            <w:r w:rsidRPr="00F15755">
              <w:rPr>
                <w:rFonts w:ascii="Century Gothic" w:eastAsia="Times New Roman" w:hAnsi="Century Gothic"/>
                <w:b/>
                <w:bCs/>
                <w:caps/>
                <w:color w:val="0F272A"/>
                <w:spacing w:val="10"/>
                <w:sz w:val="20"/>
                <w:szCs w:val="20"/>
              </w:rPr>
              <w:t>Next review due by:</w:t>
            </w:r>
          </w:p>
          <w:p w14:paraId="0636D872" w14:textId="77777777" w:rsidR="000333F4" w:rsidRPr="00F15755" w:rsidRDefault="000333F4" w:rsidP="000333F4">
            <w:pPr>
              <w:spacing w:after="0" w:line="480" w:lineRule="auto"/>
              <w:jc w:val="right"/>
              <w:rPr>
                <w:rFonts w:ascii="Century Gothic" w:eastAsia="Times New Roman" w:hAnsi="Century Gothic"/>
                <w:b/>
                <w:bCs/>
                <w:caps/>
                <w:color w:val="0F272A"/>
                <w:spacing w:val="10"/>
                <w:sz w:val="20"/>
                <w:szCs w:val="20"/>
              </w:rPr>
            </w:pPr>
          </w:p>
        </w:tc>
        <w:tc>
          <w:tcPr>
            <w:tcW w:w="7495" w:type="dxa"/>
            <w:gridSpan w:val="2"/>
            <w:tcBorders>
              <w:top w:val="single" w:sz="4" w:space="0" w:color="F2F2F2"/>
              <w:left w:val="single" w:sz="4" w:space="0" w:color="F2F2F2"/>
              <w:bottom w:val="single" w:sz="4" w:space="0" w:color="F2F2F2"/>
              <w:right w:val="single" w:sz="4" w:space="0" w:color="F2F2F2"/>
            </w:tcBorders>
            <w:vAlign w:val="center"/>
            <w:hideMark/>
          </w:tcPr>
          <w:p w14:paraId="011A4893" w14:textId="6422BCFF" w:rsidR="000333F4" w:rsidRPr="00F15755" w:rsidRDefault="000333F4" w:rsidP="000333F4">
            <w:pPr>
              <w:spacing w:after="0" w:line="480" w:lineRule="auto"/>
              <w:rPr>
                <w:rFonts w:ascii="Century Gothic" w:eastAsia="Times New Roman" w:hAnsi="Century Gothic"/>
                <w:sz w:val="20"/>
                <w:szCs w:val="20"/>
                <w:lang w:eastAsia="en-GB"/>
              </w:rPr>
            </w:pPr>
          </w:p>
        </w:tc>
      </w:tr>
    </w:tbl>
    <w:p w14:paraId="1AA739B0" w14:textId="77777777" w:rsidR="000333F4" w:rsidRPr="00F15755" w:rsidRDefault="000333F4" w:rsidP="000333F4">
      <w:pPr>
        <w:spacing w:before="100"/>
        <w:rPr>
          <w:rFonts w:ascii="Century Gothic" w:eastAsia="Times New Roman" w:hAnsi="Century Gothic"/>
          <w:sz w:val="20"/>
          <w:szCs w:val="20"/>
        </w:rPr>
      </w:pPr>
    </w:p>
    <w:p w14:paraId="7C91087C" w14:textId="358D2BE8" w:rsidR="00B11E50" w:rsidRPr="00F15755" w:rsidRDefault="00B11E50" w:rsidP="00A23725">
      <w:pPr>
        <w:rPr>
          <w:rFonts w:eastAsiaTheme="majorEastAsia" w:cs="Arial"/>
          <w:sz w:val="80"/>
          <w:szCs w:val="80"/>
          <w:lang w:val="en-US" w:eastAsia="ja-JP"/>
        </w:rPr>
        <w:sectPr w:rsidR="00B11E50" w:rsidRPr="00F15755" w:rsidSect="00220DF4">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564" w:footer="708" w:gutter="0"/>
          <w:pgBorders w:offsetFrom="page">
            <w:top w:val="single" w:sz="36" w:space="24" w:color="347186"/>
            <w:left w:val="single" w:sz="36" w:space="24" w:color="347186"/>
            <w:bottom w:val="single" w:sz="36" w:space="24" w:color="347186"/>
            <w:right w:val="single" w:sz="36" w:space="24" w:color="347186"/>
          </w:pgBorders>
          <w:pgNumType w:start="0"/>
          <w:cols w:space="708"/>
          <w:titlePg/>
          <w:docGrid w:linePitch="360"/>
        </w:sectPr>
      </w:pPr>
    </w:p>
    <w:p w14:paraId="416BE7D9" w14:textId="77777777" w:rsidR="0014035A" w:rsidRPr="00F15755" w:rsidRDefault="00F15755" w:rsidP="0014035A">
      <w:pPr>
        <w:rPr>
          <w:rFonts w:ascii="Century Gothic" w:eastAsia="Arial" w:hAnsi="Century Gothic"/>
          <w:color w:val="000000" w:themeColor="text1"/>
        </w:rPr>
      </w:pPr>
      <w:hyperlink w:anchor="SOI" w:history="1">
        <w:r w:rsidR="0014035A" w:rsidRPr="00F15755">
          <w:rPr>
            <w:rFonts w:ascii="Century Gothic" w:eastAsia="Arial" w:hAnsi="Century Gothic"/>
            <w:color w:val="000000" w:themeColor="text1"/>
          </w:rPr>
          <w:t>Statement of intent</w:t>
        </w:r>
      </w:hyperlink>
    </w:p>
    <w:p w14:paraId="63AA53DC" w14:textId="77777777" w:rsidR="0014035A" w:rsidRPr="00F15755" w:rsidRDefault="00F15755" w:rsidP="00E301A6">
      <w:pPr>
        <w:numPr>
          <w:ilvl w:val="0"/>
          <w:numId w:val="37"/>
        </w:numPr>
        <w:ind w:left="426"/>
        <w:contextualSpacing/>
        <w:rPr>
          <w:rFonts w:ascii="Century Gothic" w:eastAsia="Arial" w:hAnsi="Century Gothic" w:cs="Arial"/>
          <w:color w:val="000000" w:themeColor="text1"/>
        </w:rPr>
      </w:pPr>
      <w:hyperlink w:anchor="_Legal_framework_1" w:history="1">
        <w:r w:rsidR="0014035A" w:rsidRPr="00F15755">
          <w:rPr>
            <w:rFonts w:ascii="Century Gothic" w:eastAsia="Arial" w:hAnsi="Century Gothic" w:cs="Arial"/>
            <w:color w:val="000000" w:themeColor="text1"/>
          </w:rPr>
          <w:t>Legal framework</w:t>
        </w:r>
      </w:hyperlink>
      <w:r w:rsidR="0014035A" w:rsidRPr="00F15755">
        <w:rPr>
          <w:rFonts w:ascii="Century Gothic" w:eastAsia="Arial" w:hAnsi="Century Gothic" w:cs="Arial"/>
          <w:color w:val="000000" w:themeColor="text1"/>
        </w:rPr>
        <w:t xml:space="preserve"> </w:t>
      </w:r>
    </w:p>
    <w:p w14:paraId="18600B92" w14:textId="77777777"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s="Arial"/>
          <w:color w:val="000000" w:themeColor="text1"/>
        </w:rPr>
        <w:fldChar w:fldCharType="begin"/>
      </w:r>
      <w:r w:rsidRPr="00F15755">
        <w:rPr>
          <w:rFonts w:ascii="Century Gothic" w:eastAsia="Arial" w:hAnsi="Century Gothic" w:cs="Arial"/>
          <w:color w:val="000000" w:themeColor="text1"/>
        </w:rPr>
        <w:instrText xml:space="preserve"> HYPERLINK  \l "_Roles_and_responsibilities" </w:instrText>
      </w:r>
      <w:r w:rsidRPr="00F15755">
        <w:rPr>
          <w:rFonts w:ascii="Century Gothic" w:eastAsia="Arial" w:hAnsi="Century Gothic" w:cs="Arial"/>
          <w:color w:val="000000" w:themeColor="text1"/>
        </w:rPr>
      </w:r>
      <w:r w:rsidRPr="00F15755">
        <w:rPr>
          <w:rFonts w:ascii="Century Gothic" w:eastAsia="Arial" w:hAnsi="Century Gothic" w:cs="Arial"/>
          <w:color w:val="000000" w:themeColor="text1"/>
        </w:rPr>
        <w:fldChar w:fldCharType="separate"/>
      </w:r>
      <w:r w:rsidRPr="00F15755">
        <w:rPr>
          <w:rFonts w:ascii="Century Gothic" w:eastAsia="Arial" w:hAnsi="Century Gothic" w:cs="Arial"/>
          <w:color w:val="000000" w:themeColor="text1"/>
        </w:rPr>
        <w:t xml:space="preserve">Roles and responsibilities  </w:t>
      </w:r>
    </w:p>
    <w:p w14:paraId="37A8A20D" w14:textId="440AC4EF"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s="Arial"/>
          <w:color w:val="000000" w:themeColor="text1"/>
        </w:rPr>
        <w:fldChar w:fldCharType="begin"/>
      </w:r>
      <w:r w:rsidRPr="00F15755">
        <w:rPr>
          <w:rFonts w:ascii="Century Gothic" w:eastAsia="Arial" w:hAnsi="Century Gothic" w:cs="Arial"/>
          <w:color w:val="000000" w:themeColor="text1"/>
        </w:rPr>
        <w:instrText>HYPERLINK  \l "_Organisation_of_the"</w:instrText>
      </w:r>
      <w:r w:rsidRPr="00F15755">
        <w:rPr>
          <w:rFonts w:ascii="Century Gothic" w:eastAsia="Arial" w:hAnsi="Century Gothic" w:cs="Arial"/>
          <w:color w:val="000000" w:themeColor="text1"/>
        </w:rPr>
      </w:r>
      <w:r w:rsidRPr="00F15755">
        <w:rPr>
          <w:rFonts w:ascii="Century Gothic" w:eastAsia="Arial" w:hAnsi="Century Gothic" w:cs="Arial"/>
          <w:color w:val="000000" w:themeColor="text1"/>
        </w:rPr>
        <w:fldChar w:fldCharType="separate"/>
      </w:r>
      <w:r w:rsidRPr="00F15755">
        <w:rPr>
          <w:rFonts w:ascii="Century Gothic" w:eastAsia="Arial" w:hAnsi="Century Gothic" w:cs="Arial"/>
          <w:color w:val="000000" w:themeColor="text1"/>
        </w:rPr>
        <w:t xml:space="preserve">Organisation of the curriculum </w:t>
      </w:r>
    </w:p>
    <w:p w14:paraId="5B5DA789" w14:textId="6809557C"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s="Arial"/>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"_Consultation_with_parents"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Consultation with parents </w:t>
      </w:r>
    </w:p>
    <w:p w14:paraId="32F1124E" w14:textId="77777777"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"_Relationships_education_overview"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Relationships education overview </w:t>
      </w:r>
    </w:p>
    <w:p w14:paraId="65580483" w14:textId="77777777"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"_Relationships_education_per"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Relationships education per year group </w:t>
      </w:r>
    </w:p>
    <w:p w14:paraId="7CB20F0C" w14:textId="77777777"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s="Arial"/>
          <w:color w:val="000000" w:themeColor="text1"/>
        </w:rPr>
        <w:fldChar w:fldCharType="end"/>
      </w:r>
      <w:hyperlink w:anchor="_[Updated]_Health_education" w:history="1">
        <w:r w:rsidRPr="00F15755">
          <w:rPr>
            <w:rFonts w:ascii="Century Gothic" w:eastAsia="Arial" w:hAnsi="Century Gothic" w:cs="Arial"/>
            <w:color w:val="000000" w:themeColor="text1"/>
          </w:rPr>
          <w:t>Health education overview</w:t>
        </w:r>
      </w:hyperlink>
      <w:r w:rsidRPr="00F15755">
        <w:rPr>
          <w:rFonts w:ascii="Century Gothic" w:eastAsia="Arial" w:hAnsi="Century Gothic" w:cs="Arial"/>
          <w:color w:val="000000" w:themeColor="text1"/>
        </w:rPr>
        <w:t xml:space="preserve"> </w:t>
      </w:r>
    </w:p>
    <w:p w14:paraId="55F82A0E" w14:textId="77777777"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s="Arial"/>
          <w:color w:val="000000" w:themeColor="text1"/>
        </w:rPr>
        <w:fldChar w:fldCharType="begin"/>
      </w:r>
      <w:r w:rsidRPr="00F15755">
        <w:rPr>
          <w:rFonts w:ascii="Century Gothic" w:eastAsia="Arial" w:hAnsi="Century Gothic" w:cs="Arial"/>
          <w:color w:val="000000" w:themeColor="text1"/>
        </w:rPr>
        <w:instrText xml:space="preserve"> HYPERLINK  \l "_Health_education_per" </w:instrText>
      </w:r>
      <w:r w:rsidRPr="00F15755">
        <w:rPr>
          <w:rFonts w:ascii="Century Gothic" w:eastAsia="Arial" w:hAnsi="Century Gothic" w:cs="Arial"/>
          <w:color w:val="000000" w:themeColor="text1"/>
        </w:rPr>
      </w:r>
      <w:r w:rsidRPr="00F15755">
        <w:rPr>
          <w:rFonts w:ascii="Century Gothic" w:eastAsia="Arial" w:hAnsi="Century Gothic" w:cs="Arial"/>
          <w:color w:val="000000" w:themeColor="text1"/>
        </w:rPr>
        <w:fldChar w:fldCharType="separate"/>
      </w:r>
      <w:r w:rsidRPr="00F15755">
        <w:rPr>
          <w:rFonts w:ascii="Century Gothic" w:eastAsia="Arial" w:hAnsi="Century Gothic" w:cs="Arial"/>
          <w:color w:val="000000" w:themeColor="text1"/>
        </w:rPr>
        <w:t xml:space="preserve">Health education per year group </w:t>
      </w:r>
    </w:p>
    <w:p w14:paraId="2C724E1A" w14:textId="77777777" w:rsidR="0014035A" w:rsidRPr="00F15755" w:rsidRDefault="0014035A" w:rsidP="00E301A6">
      <w:pPr>
        <w:numPr>
          <w:ilvl w:val="0"/>
          <w:numId w:val="37"/>
        </w:numPr>
        <w:ind w:left="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"_Sex_education"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Sex education </w:t>
      </w:r>
    </w:p>
    <w:p w14:paraId="382B0E51" w14:textId="15346ED9"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"_[Updated]_Delivery_of"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Delivery of the curriculum </w:t>
      </w:r>
    </w:p>
    <w:p w14:paraId="66D10F37"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"_Working_with_external"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Working with external experts </w:t>
      </w:r>
    </w:p>
    <w:p w14:paraId="7D41B05B" w14:textId="3DAB9AB4"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s="Arial"/>
          <w:color w:val="000000" w:themeColor="text1"/>
        </w:rPr>
        <w:fldChar w:fldCharType="end"/>
      </w:r>
      <w:hyperlink w:anchor="_[Updated]_Equality_and" w:history="1">
        <w:r w:rsidRPr="00F15755">
          <w:rPr>
            <w:rFonts w:ascii="Century Gothic" w:eastAsia="Arial" w:hAnsi="Century Gothic" w:cs="Arial"/>
            <w:color w:val="000000" w:themeColor="text1"/>
          </w:rPr>
          <w:t>Equality and accessibility</w:t>
        </w:r>
      </w:hyperlink>
      <w:r w:rsidRPr="00F15755">
        <w:rPr>
          <w:rFonts w:ascii="Century Gothic" w:eastAsia="Arial" w:hAnsi="Century Gothic" w:cs="Arial"/>
          <w:color w:val="000000" w:themeColor="text1"/>
        </w:rPr>
        <w:t xml:space="preserve"> </w:t>
      </w:r>
    </w:p>
    <w:p w14:paraId="5C178B2B"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s="Arial"/>
          <w:color w:val="000000" w:themeColor="text1"/>
        </w:rPr>
        <w:fldChar w:fldCharType="begin"/>
      </w:r>
      <w:r w:rsidRPr="00F15755">
        <w:rPr>
          <w:rFonts w:ascii="Century Gothic" w:eastAsia="Arial" w:hAnsi="Century Gothic" w:cs="Arial"/>
          <w:color w:val="000000" w:themeColor="text1"/>
        </w:rPr>
        <w:instrText xml:space="preserve"> HYPERLINK  \l "_Curriculum_links" </w:instrText>
      </w:r>
      <w:r w:rsidRPr="00F15755">
        <w:rPr>
          <w:rFonts w:ascii="Century Gothic" w:eastAsia="Arial" w:hAnsi="Century Gothic" w:cs="Arial"/>
          <w:color w:val="000000" w:themeColor="text1"/>
        </w:rPr>
      </w:r>
      <w:r w:rsidRPr="00F15755">
        <w:rPr>
          <w:rFonts w:ascii="Century Gothic" w:eastAsia="Arial" w:hAnsi="Century Gothic" w:cs="Arial"/>
          <w:color w:val="000000" w:themeColor="text1"/>
        </w:rPr>
        <w:fldChar w:fldCharType="separate"/>
      </w:r>
      <w:r w:rsidRPr="00F15755">
        <w:rPr>
          <w:rFonts w:ascii="Century Gothic" w:eastAsia="Arial" w:hAnsi="Century Gothic" w:cs="Arial"/>
          <w:color w:val="000000" w:themeColor="text1"/>
        </w:rPr>
        <w:t xml:space="preserve">Curriculum links </w:t>
      </w:r>
    </w:p>
    <w:p w14:paraId="0E42D10F"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"_Withdrawing_from_the"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Withdrawing from the subjects </w:t>
      </w:r>
    </w:p>
    <w:p w14:paraId="345AD729"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"_Behaviour"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Behaviour </w:t>
      </w:r>
    </w:p>
    <w:p w14:paraId="1BFD07E7"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"_Staff_training"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Staff training </w:t>
      </w:r>
    </w:p>
    <w:p w14:paraId="5524F1BF"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"_Confidentiality"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Confidentiality  </w:t>
      </w:r>
    </w:p>
    <w:p w14:paraId="055B1B82" w14:textId="77777777" w:rsidR="0014035A" w:rsidRPr="00F15755" w:rsidRDefault="0014035A" w:rsidP="00E301A6">
      <w:pPr>
        <w:numPr>
          <w:ilvl w:val="0"/>
          <w:numId w:val="37"/>
        </w:numPr>
        <w:ind w:left="426" w:hanging="426"/>
        <w:contextualSpacing/>
        <w:rPr>
          <w:rFonts w:ascii="Century Gothic" w:eastAsia="Arial" w:hAnsi="Century Gothic" w:cs="Arial"/>
          <w:color w:val="000000" w:themeColor="text1"/>
        </w:rPr>
      </w:pPr>
      <w:r w:rsidRPr="00F15755">
        <w:rPr>
          <w:rFonts w:ascii="Century Gothic" w:eastAsia="Arial" w:hAnsi="Century Gothic"/>
          <w:color w:val="000000" w:themeColor="text1"/>
        </w:rPr>
        <w:fldChar w:fldCharType="end"/>
      </w:r>
      <w:r w:rsidRPr="00F15755">
        <w:rPr>
          <w:rFonts w:ascii="Century Gothic" w:eastAsia="Arial" w:hAnsi="Century Gothic"/>
          <w:color w:val="000000" w:themeColor="text1"/>
        </w:rPr>
        <w:fldChar w:fldCharType="begin"/>
      </w:r>
      <w:r w:rsidRPr="00F15755">
        <w:rPr>
          <w:rFonts w:ascii="Century Gothic" w:eastAsia="Arial" w:hAnsi="Century Gothic"/>
          <w:color w:val="000000" w:themeColor="text1"/>
        </w:rPr>
        <w:instrText xml:space="preserve"> HYPERLINK  \l "_Monitoring_quality" </w:instrText>
      </w:r>
      <w:r w:rsidRPr="00F15755">
        <w:rPr>
          <w:rFonts w:ascii="Century Gothic" w:eastAsia="Arial" w:hAnsi="Century Gothic"/>
          <w:color w:val="000000" w:themeColor="text1"/>
        </w:rPr>
      </w:r>
      <w:r w:rsidRPr="00F15755">
        <w:rPr>
          <w:rFonts w:ascii="Century Gothic" w:eastAsia="Arial" w:hAnsi="Century Gothic"/>
          <w:color w:val="000000" w:themeColor="text1"/>
        </w:rPr>
        <w:fldChar w:fldCharType="separate"/>
      </w:r>
      <w:r w:rsidRPr="00F15755">
        <w:rPr>
          <w:rFonts w:ascii="Century Gothic" w:eastAsia="Arial" w:hAnsi="Century Gothic" w:cs="Arial"/>
          <w:color w:val="000000" w:themeColor="text1"/>
        </w:rPr>
        <w:t xml:space="preserve">Monitoring quality </w:t>
      </w:r>
    </w:p>
    <w:p w14:paraId="133B0C04" w14:textId="77777777" w:rsidR="0014035A" w:rsidRPr="00F15755" w:rsidRDefault="0014035A" w:rsidP="00E301A6">
      <w:pPr>
        <w:numPr>
          <w:ilvl w:val="0"/>
          <w:numId w:val="37"/>
        </w:numPr>
        <w:ind w:left="426" w:hanging="426"/>
        <w:contextualSpacing/>
        <w:rPr>
          <w:rFonts w:ascii="Century Gothic" w:eastAsia="Arial" w:hAnsi="Century Gothic"/>
        </w:rPr>
      </w:pPr>
      <w:r w:rsidRPr="00F15755">
        <w:rPr>
          <w:rFonts w:ascii="Century Gothic" w:eastAsia="Arial" w:hAnsi="Century Gothic"/>
          <w:color w:val="000000" w:themeColor="text1"/>
        </w:rPr>
        <w:fldChar w:fldCharType="end"/>
      </w:r>
      <w:hyperlink w:anchor="_Monitoring_and_review" w:history="1">
        <w:r w:rsidRPr="00F15755">
          <w:rPr>
            <w:rFonts w:ascii="Century Gothic" w:eastAsia="Arial" w:hAnsi="Century Gothic" w:cs="Arial"/>
            <w:color w:val="000000" w:themeColor="text1"/>
          </w:rPr>
          <w:t xml:space="preserve">Monitoring and review </w:t>
        </w:r>
      </w:hyperlink>
      <w:r w:rsidRPr="00F15755">
        <w:rPr>
          <w:rFonts w:ascii="Century Gothic" w:eastAsia="Arial" w:hAnsi="Century Gothic"/>
        </w:rPr>
        <w:br w:type="page"/>
      </w:r>
      <w:bookmarkStart w:id="4" w:name="_Statement_of_Intent"/>
      <w:bookmarkEnd w:id="4"/>
    </w:p>
    <w:p w14:paraId="5B48BB5C" w14:textId="77777777" w:rsidR="0014035A" w:rsidRPr="00F15755" w:rsidRDefault="0014035A" w:rsidP="0014035A">
      <w:pPr>
        <w:spacing w:before="200"/>
        <w:rPr>
          <w:rFonts w:ascii="Century Gothic" w:eastAsia="Arial" w:hAnsi="Century Gothic"/>
          <w:b/>
          <w:bCs/>
          <w:sz w:val="28"/>
          <w:szCs w:val="28"/>
        </w:rPr>
      </w:pPr>
      <w:bookmarkStart w:id="5" w:name="SOI"/>
      <w:bookmarkEnd w:id="5"/>
      <w:r w:rsidRPr="00F15755">
        <w:rPr>
          <w:rFonts w:ascii="Century Gothic" w:eastAsia="Arial" w:hAnsi="Century Gothic"/>
          <w:b/>
          <w:bCs/>
          <w:sz w:val="28"/>
          <w:szCs w:val="28"/>
        </w:rPr>
        <w:lastRenderedPageBreak/>
        <w:t>Statement of intent</w:t>
      </w:r>
    </w:p>
    <w:p w14:paraId="1048A452" w14:textId="0AAF873E" w:rsidR="0014035A" w:rsidRPr="00F15755" w:rsidRDefault="007F1164" w:rsidP="0014035A">
      <w:pPr>
        <w:spacing w:before="200"/>
        <w:jc w:val="both"/>
        <w:rPr>
          <w:rFonts w:ascii="Century Gothic" w:eastAsia="Arial" w:hAnsi="Century Gothic"/>
        </w:rPr>
      </w:pPr>
      <w:r w:rsidRPr="00F15755">
        <w:rPr>
          <w:rFonts w:ascii="Century Gothic" w:eastAsia="Arial" w:hAnsi="Century Gothic"/>
        </w:rPr>
        <w:t>The Black Pear Trust and its schools</w:t>
      </w:r>
      <w:r w:rsidR="0014035A" w:rsidRPr="00F15755">
        <w:rPr>
          <w:rFonts w:ascii="Century Gothic" w:eastAsia="Arial" w:hAnsi="Century Gothic"/>
        </w:rPr>
        <w:t xml:space="preserve"> understand that pupils must be provided with an education that prepares them for the opportunities, </w:t>
      </w:r>
      <w:proofErr w:type="gramStart"/>
      <w:r w:rsidR="0014035A" w:rsidRPr="00F15755">
        <w:rPr>
          <w:rFonts w:ascii="Century Gothic" w:eastAsia="Arial" w:hAnsi="Century Gothic"/>
        </w:rPr>
        <w:t>responsibilities</w:t>
      </w:r>
      <w:proofErr w:type="gramEnd"/>
      <w:r w:rsidR="0014035A" w:rsidRPr="00F15755">
        <w:rPr>
          <w:rFonts w:ascii="Century Gothic" w:eastAsia="Arial" w:hAnsi="Century Gothic"/>
        </w:rPr>
        <w:t xml:space="preserve"> and experiences of adult life. A key part of this relates to relationships education, which must be delivered to every primary-aged pupil. Primary schools also have the option to decide whether pupils are taught sex education. State-funded primary schools are also required to teach health education.</w:t>
      </w:r>
    </w:p>
    <w:p w14:paraId="4DD4A6D8"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Relationships education focusses on giving pupils the knowledge they need to make informed decisions about their wellbeing, </w:t>
      </w:r>
      <w:proofErr w:type="gramStart"/>
      <w:r w:rsidRPr="00F15755">
        <w:rPr>
          <w:rFonts w:ascii="Century Gothic" w:eastAsia="Arial" w:hAnsi="Century Gothic"/>
        </w:rPr>
        <w:t>health</w:t>
      </w:r>
      <w:proofErr w:type="gramEnd"/>
      <w:r w:rsidRPr="00F15755">
        <w:rPr>
          <w:rFonts w:ascii="Century Gothic" w:eastAsia="Arial" w:hAnsi="Century Gothic"/>
        </w:rPr>
        <w:t xml:space="preserve"> and relationships, and to build their self-efficacy. Health education focusses on equipping pupils with the knowledge they need to make good decisions about their own health and wellbeing.</w:t>
      </w:r>
    </w:p>
    <w:p w14:paraId="72118A20" w14:textId="0988D96E"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We understand our responsibility to deliver a high-quality, age-</w:t>
      </w:r>
      <w:proofErr w:type="gramStart"/>
      <w:r w:rsidRPr="00F15755">
        <w:rPr>
          <w:rFonts w:ascii="Century Gothic" w:eastAsia="Arial" w:hAnsi="Century Gothic"/>
        </w:rPr>
        <w:t>appropriate</w:t>
      </w:r>
      <w:proofErr w:type="gramEnd"/>
      <w:r w:rsidRPr="00F15755">
        <w:rPr>
          <w:rFonts w:ascii="Century Gothic" w:eastAsia="Arial" w:hAnsi="Century Gothic"/>
        </w:rPr>
        <w:t xml:space="preserve"> and evidence-based relationships and health curriculum for all our pupils. This policy sets out the framework for our relationships and health curriculum, providing clarity on how it is informed, </w:t>
      </w:r>
      <w:proofErr w:type="gramStart"/>
      <w:r w:rsidRPr="00F15755">
        <w:rPr>
          <w:rFonts w:ascii="Century Gothic" w:eastAsia="Arial" w:hAnsi="Century Gothic"/>
        </w:rPr>
        <w:t>organised</w:t>
      </w:r>
      <w:proofErr w:type="gramEnd"/>
      <w:r w:rsidRPr="00F15755">
        <w:rPr>
          <w:rFonts w:ascii="Century Gothic" w:eastAsia="Arial" w:hAnsi="Century Gothic"/>
        </w:rPr>
        <w:t xml:space="preserve"> and delivered.  </w:t>
      </w:r>
    </w:p>
    <w:p w14:paraId="0DB76C67" w14:textId="77777777" w:rsidR="0014035A" w:rsidRPr="00F15755" w:rsidRDefault="0014035A" w:rsidP="0014035A">
      <w:pPr>
        <w:jc w:val="both"/>
        <w:rPr>
          <w:rFonts w:ascii="Century Gothic" w:eastAsia="Arial" w:hAnsi="Century Gothic"/>
        </w:rPr>
      </w:pPr>
    </w:p>
    <w:p w14:paraId="50C66D5B" w14:textId="77777777" w:rsidR="0014035A" w:rsidRPr="00F15755" w:rsidRDefault="0014035A" w:rsidP="0014035A">
      <w:pPr>
        <w:jc w:val="both"/>
        <w:rPr>
          <w:rFonts w:ascii="Century Gothic" w:eastAsia="Arial" w:hAnsi="Century Gothic"/>
        </w:rPr>
        <w:sectPr w:rsidR="0014035A" w:rsidRPr="00F15755" w:rsidSect="007D671E">
          <w:headerReference w:type="even" r:id="rId18"/>
          <w:headerReference w:type="default" r:id="rId19"/>
          <w:headerReference w:type="first" r:id="rId20"/>
          <w:pgSz w:w="11906" w:h="16838"/>
          <w:pgMar w:top="1440" w:right="1440" w:bottom="1440" w:left="1440" w:header="709" w:footer="709" w:gutter="0"/>
          <w:pgBorders w:offsetFrom="page">
            <w:top w:val="single" w:sz="36" w:space="24" w:color="041E42"/>
            <w:left w:val="single" w:sz="36" w:space="24" w:color="041E42"/>
            <w:bottom w:val="single" w:sz="36" w:space="24" w:color="041E42"/>
            <w:right w:val="single" w:sz="36" w:space="24" w:color="041E42"/>
          </w:pgBorders>
          <w:pgNumType w:start="0"/>
          <w:cols w:space="708"/>
          <w:docGrid w:linePitch="360"/>
        </w:sectPr>
      </w:pPr>
    </w:p>
    <w:p w14:paraId="675E0FE7"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6" w:name="_Legal_framework_1"/>
      <w:bookmarkEnd w:id="6"/>
      <w:r w:rsidRPr="00F15755">
        <w:rPr>
          <w:rFonts w:ascii="Century Gothic" w:eastAsia="Arial" w:hAnsi="Century Gothic" w:cs="Arial"/>
          <w:b/>
          <w:sz w:val="28"/>
          <w:szCs w:val="32"/>
        </w:rPr>
        <w:lastRenderedPageBreak/>
        <w:t>Legal framework</w:t>
      </w:r>
    </w:p>
    <w:p w14:paraId="1E94F493" w14:textId="77777777" w:rsidR="0014035A" w:rsidRPr="00F15755" w:rsidRDefault="0014035A" w:rsidP="0014035A">
      <w:pPr>
        <w:jc w:val="both"/>
        <w:rPr>
          <w:rFonts w:ascii="Century Gothic" w:eastAsia="Arial" w:hAnsi="Century Gothic"/>
        </w:rPr>
      </w:pPr>
      <w:r w:rsidRPr="00F15755">
        <w:rPr>
          <w:rFonts w:ascii="Century Gothic" w:eastAsia="Arial" w:hAnsi="Century Gothic"/>
        </w:rPr>
        <w:t xml:space="preserve">This policy has due regard to all relevant legislation and statutory guidance including, but not limited to, the following: </w:t>
      </w:r>
    </w:p>
    <w:p w14:paraId="53777535" w14:textId="77777777" w:rsidR="0014035A" w:rsidRPr="00F15755" w:rsidRDefault="0014035A" w:rsidP="00E301A6">
      <w:pPr>
        <w:numPr>
          <w:ilvl w:val="0"/>
          <w:numId w:val="8"/>
        </w:numPr>
        <w:contextualSpacing/>
        <w:jc w:val="both"/>
        <w:rPr>
          <w:rFonts w:ascii="Century Gothic" w:eastAsia="Arial" w:hAnsi="Century Gothic"/>
        </w:rPr>
      </w:pPr>
      <w:r w:rsidRPr="00F15755">
        <w:rPr>
          <w:rFonts w:ascii="Century Gothic" w:eastAsia="Arial" w:hAnsi="Century Gothic"/>
        </w:rPr>
        <w:t>Section 80A of the Education Act 2002</w:t>
      </w:r>
    </w:p>
    <w:p w14:paraId="28D848DF" w14:textId="77777777" w:rsidR="0014035A" w:rsidRPr="00F15755" w:rsidRDefault="0014035A" w:rsidP="00E301A6">
      <w:pPr>
        <w:numPr>
          <w:ilvl w:val="0"/>
          <w:numId w:val="8"/>
        </w:numPr>
        <w:contextualSpacing/>
        <w:jc w:val="both"/>
        <w:rPr>
          <w:rFonts w:ascii="Century Gothic" w:eastAsia="Arial" w:hAnsi="Century Gothic"/>
        </w:rPr>
      </w:pPr>
      <w:r w:rsidRPr="00F15755">
        <w:rPr>
          <w:rFonts w:ascii="Century Gothic" w:eastAsia="Arial" w:hAnsi="Century Gothic"/>
        </w:rPr>
        <w:t>Children and Social Work Act 2017</w:t>
      </w:r>
    </w:p>
    <w:p w14:paraId="0C706BF4" w14:textId="77777777" w:rsidR="0014035A" w:rsidRPr="00F15755" w:rsidRDefault="0014035A" w:rsidP="00E301A6">
      <w:pPr>
        <w:numPr>
          <w:ilvl w:val="0"/>
          <w:numId w:val="8"/>
        </w:numPr>
        <w:contextualSpacing/>
        <w:jc w:val="both"/>
        <w:rPr>
          <w:rFonts w:ascii="Century Gothic" w:eastAsia="Arial" w:hAnsi="Century Gothic"/>
        </w:rPr>
      </w:pPr>
      <w:r w:rsidRPr="00F15755">
        <w:rPr>
          <w:rFonts w:ascii="Century Gothic" w:eastAsia="Arial" w:hAnsi="Century Gothic"/>
        </w:rPr>
        <w:t>The Relationships Education, Relationships and Sex Education and Health Education (England) Regulations 2019</w:t>
      </w:r>
    </w:p>
    <w:p w14:paraId="4FEA3A6B" w14:textId="77777777" w:rsidR="0014035A" w:rsidRPr="00F15755" w:rsidRDefault="0014035A" w:rsidP="00E301A6">
      <w:pPr>
        <w:numPr>
          <w:ilvl w:val="0"/>
          <w:numId w:val="8"/>
        </w:numPr>
        <w:contextualSpacing/>
        <w:jc w:val="both"/>
        <w:rPr>
          <w:rFonts w:ascii="Century Gothic" w:eastAsia="Arial" w:hAnsi="Century Gothic"/>
        </w:rPr>
      </w:pPr>
      <w:r w:rsidRPr="00F15755">
        <w:rPr>
          <w:rFonts w:ascii="Century Gothic" w:eastAsia="Arial" w:hAnsi="Century Gothic"/>
        </w:rPr>
        <w:t>Equality Act 2010</w:t>
      </w:r>
    </w:p>
    <w:p w14:paraId="67CFFF59" w14:textId="77777777" w:rsidR="0014035A" w:rsidRPr="00F15755" w:rsidRDefault="0014035A" w:rsidP="00E301A6">
      <w:pPr>
        <w:numPr>
          <w:ilvl w:val="0"/>
          <w:numId w:val="8"/>
        </w:numPr>
        <w:contextualSpacing/>
        <w:jc w:val="both"/>
        <w:rPr>
          <w:rFonts w:ascii="Century Gothic" w:eastAsia="Arial" w:hAnsi="Century Gothic"/>
        </w:rPr>
      </w:pPr>
      <w:r w:rsidRPr="00F15755">
        <w:rPr>
          <w:rFonts w:ascii="Century Gothic" w:eastAsia="Arial" w:hAnsi="Century Gothic"/>
        </w:rPr>
        <w:t>DfE (2019) ‘Relationships Education, Relationships and Sex Education (RSE) and Health Education’</w:t>
      </w:r>
    </w:p>
    <w:p w14:paraId="3183E96D" w14:textId="77777777" w:rsidR="0014035A" w:rsidRPr="00F15755" w:rsidRDefault="0014035A" w:rsidP="00E301A6">
      <w:pPr>
        <w:numPr>
          <w:ilvl w:val="0"/>
          <w:numId w:val="8"/>
        </w:numPr>
        <w:contextualSpacing/>
        <w:jc w:val="both"/>
        <w:rPr>
          <w:rFonts w:ascii="Century Gothic" w:eastAsia="Arial" w:hAnsi="Century Gothic"/>
        </w:rPr>
      </w:pPr>
      <w:r w:rsidRPr="00F15755">
        <w:rPr>
          <w:rFonts w:ascii="Century Gothic" w:eastAsia="Arial" w:hAnsi="Century Gothic"/>
        </w:rPr>
        <w:t>DfE (2013) ‘Science programmes of study: key stages 1 and 2’</w:t>
      </w:r>
    </w:p>
    <w:p w14:paraId="2C9ECA3F" w14:textId="77777777" w:rsidR="0014035A" w:rsidRPr="00F15755" w:rsidRDefault="0014035A" w:rsidP="00E301A6">
      <w:pPr>
        <w:numPr>
          <w:ilvl w:val="0"/>
          <w:numId w:val="8"/>
        </w:numPr>
        <w:tabs>
          <w:tab w:val="left" w:pos="7230"/>
        </w:tabs>
        <w:contextualSpacing/>
        <w:jc w:val="both"/>
        <w:rPr>
          <w:rFonts w:ascii="Century Gothic" w:eastAsia="Arial" w:hAnsi="Century Gothic"/>
        </w:rPr>
      </w:pPr>
      <w:r w:rsidRPr="00F15755">
        <w:rPr>
          <w:rFonts w:ascii="Century Gothic" w:eastAsia="Arial" w:hAnsi="Century Gothic"/>
        </w:rPr>
        <w:t>DfE (2021) ‘Teaching about relationships, sex and health’</w:t>
      </w:r>
    </w:p>
    <w:p w14:paraId="2C4287CE" w14:textId="77777777" w:rsidR="009F41D1" w:rsidRPr="00F15755" w:rsidRDefault="009F41D1" w:rsidP="009F41D1">
      <w:pPr>
        <w:tabs>
          <w:tab w:val="left" w:pos="7230"/>
        </w:tabs>
        <w:ind w:left="720"/>
        <w:contextualSpacing/>
        <w:jc w:val="both"/>
        <w:rPr>
          <w:rFonts w:ascii="Century Gothic" w:eastAsia="Arial" w:hAnsi="Century Gothic"/>
        </w:rPr>
      </w:pPr>
    </w:p>
    <w:p w14:paraId="62C1AFF2"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This policy operates in conjunction with the following school policies:</w:t>
      </w:r>
    </w:p>
    <w:p w14:paraId="3B87C7AF"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Child Protection and Safeguarding Policy</w:t>
      </w:r>
    </w:p>
    <w:p w14:paraId="63044636"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Behaviour Policy</w:t>
      </w:r>
    </w:p>
    <w:p w14:paraId="360663F4"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SEND Policy</w:t>
      </w:r>
    </w:p>
    <w:p w14:paraId="2E35556B"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Inclusion Policy</w:t>
      </w:r>
    </w:p>
    <w:p w14:paraId="4E324D0D" w14:textId="00410340"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Equality</w:t>
      </w:r>
      <w:r w:rsidR="00906738" w:rsidRPr="00F15755">
        <w:rPr>
          <w:rFonts w:ascii="Century Gothic" w:eastAsia="Arial" w:hAnsi="Century Gothic"/>
        </w:rPr>
        <w:t xml:space="preserve"> Information and Objectives Policy</w:t>
      </w:r>
    </w:p>
    <w:p w14:paraId="7AC2CA5B"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Child-on-child Abuse Policy</w:t>
      </w:r>
    </w:p>
    <w:p w14:paraId="4CA77417"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Anti-bullying Policy</w:t>
      </w:r>
    </w:p>
    <w:p w14:paraId="4F1D6421"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Social, Emotional and Mental Health (SEMH) Policy</w:t>
      </w:r>
    </w:p>
    <w:p w14:paraId="359734A9"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Online Safety Policy</w:t>
      </w:r>
    </w:p>
    <w:p w14:paraId="04CBF5BD" w14:textId="77777777" w:rsidR="0014035A" w:rsidRPr="00F15755" w:rsidRDefault="0014035A" w:rsidP="00E301A6">
      <w:pPr>
        <w:numPr>
          <w:ilvl w:val="0"/>
          <w:numId w:val="9"/>
        </w:numPr>
        <w:contextualSpacing/>
        <w:jc w:val="both"/>
        <w:rPr>
          <w:rFonts w:ascii="Century Gothic" w:eastAsia="Arial" w:hAnsi="Century Gothic"/>
        </w:rPr>
      </w:pPr>
      <w:r w:rsidRPr="00F15755">
        <w:rPr>
          <w:rFonts w:ascii="Century Gothic" w:eastAsia="Arial" w:hAnsi="Century Gothic"/>
        </w:rPr>
        <w:t>Visitor Policy</w:t>
      </w:r>
    </w:p>
    <w:p w14:paraId="5BEA0A82" w14:textId="77777777" w:rsidR="009F41D1" w:rsidRPr="00F15755" w:rsidRDefault="009F41D1" w:rsidP="009F41D1">
      <w:pPr>
        <w:ind w:left="720"/>
        <w:contextualSpacing/>
        <w:jc w:val="both"/>
        <w:rPr>
          <w:rFonts w:ascii="Century Gothic" w:eastAsia="Arial" w:hAnsi="Century Gothic"/>
        </w:rPr>
      </w:pPr>
    </w:p>
    <w:p w14:paraId="1F9F0BEF"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7" w:name="_Roles_and_responsibilities"/>
      <w:bookmarkEnd w:id="7"/>
      <w:r w:rsidRPr="00F15755">
        <w:rPr>
          <w:rFonts w:ascii="Century Gothic" w:eastAsia="Arial" w:hAnsi="Century Gothic" w:cs="Arial"/>
          <w:b/>
          <w:sz w:val="28"/>
          <w:szCs w:val="32"/>
        </w:rPr>
        <w:t xml:space="preserve">Roles and responsibilities </w:t>
      </w:r>
    </w:p>
    <w:p w14:paraId="3399931C" w14:textId="165D67B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w:t>
      </w:r>
      <w:r w:rsidR="002D6415" w:rsidRPr="00F15755">
        <w:rPr>
          <w:rFonts w:ascii="Century Gothic" w:eastAsia="Arial" w:hAnsi="Century Gothic"/>
        </w:rPr>
        <w:t xml:space="preserve">local </w:t>
      </w:r>
      <w:r w:rsidRPr="00F15755">
        <w:rPr>
          <w:rFonts w:ascii="Century Gothic" w:eastAsia="Arial" w:hAnsi="Century Gothic"/>
        </w:rPr>
        <w:t>governing board is responsible for:</w:t>
      </w:r>
    </w:p>
    <w:p w14:paraId="25AD775C"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Ensuring all pupils make progress in achieving the expected educational outcomes.</w:t>
      </w:r>
    </w:p>
    <w:p w14:paraId="0AC8C444"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 xml:space="preserve">Ensuring the curriculum is well led, effectively </w:t>
      </w:r>
      <w:proofErr w:type="gramStart"/>
      <w:r w:rsidRPr="00F15755">
        <w:rPr>
          <w:rFonts w:ascii="Century Gothic" w:eastAsia="Arial" w:hAnsi="Century Gothic"/>
        </w:rPr>
        <w:t>managed</w:t>
      </w:r>
      <w:proofErr w:type="gramEnd"/>
      <w:r w:rsidRPr="00F15755">
        <w:rPr>
          <w:rFonts w:ascii="Century Gothic" w:eastAsia="Arial" w:hAnsi="Century Gothic"/>
        </w:rPr>
        <w:t xml:space="preserve"> and well planned.</w:t>
      </w:r>
    </w:p>
    <w:p w14:paraId="531E0EE3"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Evaluating the quality of provision through regular and effective self-evaluation.</w:t>
      </w:r>
    </w:p>
    <w:p w14:paraId="432DFE6B"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Ensuring teaching is delivered in ways that are accessible to all pupils with SEND.</w:t>
      </w:r>
    </w:p>
    <w:p w14:paraId="5686348C"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Providing clear information for parents on subject content and their rights to request that their children are withdrawn.</w:t>
      </w:r>
    </w:p>
    <w:p w14:paraId="759ACB5A"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 xml:space="preserve">Making sure the subjects are resourced, </w:t>
      </w:r>
      <w:proofErr w:type="gramStart"/>
      <w:r w:rsidRPr="00F15755">
        <w:rPr>
          <w:rFonts w:ascii="Century Gothic" w:eastAsia="Arial" w:hAnsi="Century Gothic"/>
        </w:rPr>
        <w:t>staffed</w:t>
      </w:r>
      <w:proofErr w:type="gramEnd"/>
      <w:r w:rsidRPr="00F15755">
        <w:rPr>
          <w:rFonts w:ascii="Century Gothic" w:eastAsia="Arial" w:hAnsi="Century Gothic"/>
        </w:rPr>
        <w:t xml:space="preserve"> and timetabled in a way that ensures the school can fulfil its legal obligations.</w:t>
      </w:r>
    </w:p>
    <w:p w14:paraId="4E783C7F" w14:textId="0B1D6BBB"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t>Ensuring the religious ethos of the school is maintained and developed through the subjects.</w:t>
      </w:r>
    </w:p>
    <w:p w14:paraId="75B5B744" w14:textId="77777777" w:rsidR="0014035A" w:rsidRPr="00F15755" w:rsidRDefault="0014035A" w:rsidP="00E301A6">
      <w:pPr>
        <w:numPr>
          <w:ilvl w:val="0"/>
          <w:numId w:val="10"/>
        </w:numPr>
        <w:contextualSpacing/>
        <w:jc w:val="both"/>
        <w:rPr>
          <w:rFonts w:ascii="Century Gothic" w:eastAsia="Arial" w:hAnsi="Century Gothic"/>
        </w:rPr>
      </w:pPr>
      <w:r w:rsidRPr="00F15755">
        <w:rPr>
          <w:rFonts w:ascii="Century Gothic" w:eastAsia="Arial" w:hAnsi="Century Gothic"/>
        </w:rPr>
        <w:lastRenderedPageBreak/>
        <w:t xml:space="preserve">Creating and keeping </w:t>
      </w:r>
      <w:proofErr w:type="gramStart"/>
      <w:r w:rsidRPr="00F15755">
        <w:rPr>
          <w:rFonts w:ascii="Century Gothic" w:eastAsia="Arial" w:hAnsi="Century Gothic"/>
        </w:rPr>
        <w:t>up-to-date</w:t>
      </w:r>
      <w:proofErr w:type="gramEnd"/>
      <w:r w:rsidRPr="00F15755">
        <w:rPr>
          <w:rFonts w:ascii="Century Gothic" w:eastAsia="Arial" w:hAnsi="Century Gothic"/>
        </w:rPr>
        <w:t xml:space="preserve"> a separate written statement of this policy and ensuring the statement is published on the school’s website and provided free of charge to anyone who requests it.</w:t>
      </w:r>
    </w:p>
    <w:p w14:paraId="1B784C88" w14:textId="77777777" w:rsidR="00A36C05" w:rsidRPr="00F15755" w:rsidRDefault="00A36C05" w:rsidP="0014035A">
      <w:pPr>
        <w:spacing w:before="200"/>
        <w:jc w:val="both"/>
        <w:rPr>
          <w:rFonts w:ascii="Century Gothic" w:eastAsia="Arial" w:hAnsi="Century Gothic"/>
        </w:rPr>
      </w:pPr>
    </w:p>
    <w:p w14:paraId="57449174" w14:textId="280C3595"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headteacher is respons</w:t>
      </w:r>
      <w:r w:rsidR="00072038" w:rsidRPr="00F15755">
        <w:rPr>
          <w:rFonts w:ascii="Century Gothic" w:eastAsia="Arial" w:hAnsi="Century Gothic"/>
        </w:rPr>
        <w:t>ible</w:t>
      </w:r>
      <w:r w:rsidRPr="00F15755">
        <w:rPr>
          <w:rFonts w:ascii="Century Gothic" w:eastAsia="Arial" w:hAnsi="Century Gothic"/>
        </w:rPr>
        <w:t xml:space="preserve"> for:</w:t>
      </w:r>
    </w:p>
    <w:p w14:paraId="7C8D02C0"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The overall implementation of this policy.</w:t>
      </w:r>
    </w:p>
    <w:p w14:paraId="48AF8A5E"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Ensuring staff are suitably trained to deliver the subjects.</w:t>
      </w:r>
    </w:p>
    <w:p w14:paraId="115C137D"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Ensuring that parents are fully informed of this policy.</w:t>
      </w:r>
    </w:p>
    <w:p w14:paraId="14646600"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Reviewing requests from parents to withdraw their children from the subjects.</w:t>
      </w:r>
    </w:p>
    <w:p w14:paraId="6AA9BB54"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Discussing requests for withdrawal with parents.</w:t>
      </w:r>
    </w:p>
    <w:p w14:paraId="0C84819A"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Organising alternative education for pupils, where necessary, that is appropriate and purposeful.</w:t>
      </w:r>
    </w:p>
    <w:p w14:paraId="526C9CA1"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Reporting to the governing board on the effectiveness of this policy.</w:t>
      </w:r>
    </w:p>
    <w:p w14:paraId="2BC1A25C" w14:textId="77777777" w:rsidR="0014035A" w:rsidRPr="00F15755" w:rsidRDefault="0014035A" w:rsidP="00E301A6">
      <w:pPr>
        <w:numPr>
          <w:ilvl w:val="0"/>
          <w:numId w:val="11"/>
        </w:numPr>
        <w:contextualSpacing/>
        <w:jc w:val="both"/>
        <w:rPr>
          <w:rFonts w:ascii="Century Gothic" w:eastAsia="Arial" w:hAnsi="Century Gothic"/>
        </w:rPr>
      </w:pPr>
      <w:r w:rsidRPr="00F15755">
        <w:rPr>
          <w:rFonts w:ascii="Century Gothic" w:eastAsia="Arial" w:hAnsi="Century Gothic"/>
        </w:rPr>
        <w:t xml:space="preserve">Reviewing this policy on an </w:t>
      </w:r>
      <w:r w:rsidRPr="00F15755">
        <w:rPr>
          <w:rFonts w:ascii="Century Gothic" w:eastAsia="Arial" w:hAnsi="Century Gothic"/>
          <w:b/>
          <w:bCs/>
          <w:color w:val="000000" w:themeColor="text1"/>
          <w:u w:val="single"/>
        </w:rPr>
        <w:t>annual</w:t>
      </w:r>
      <w:r w:rsidRPr="00F15755">
        <w:rPr>
          <w:rFonts w:ascii="Century Gothic" w:eastAsia="Arial" w:hAnsi="Century Gothic"/>
        </w:rPr>
        <w:t xml:space="preserve"> basis.</w:t>
      </w:r>
    </w:p>
    <w:p w14:paraId="78441708" w14:textId="77777777" w:rsidR="00A36C05" w:rsidRPr="00F15755" w:rsidRDefault="00A36C05" w:rsidP="00A36C05">
      <w:pPr>
        <w:ind w:left="720"/>
        <w:contextualSpacing/>
        <w:jc w:val="both"/>
        <w:rPr>
          <w:rFonts w:ascii="Century Gothic" w:eastAsia="Arial" w:hAnsi="Century Gothic"/>
        </w:rPr>
      </w:pPr>
    </w:p>
    <w:p w14:paraId="3E7E5D0B" w14:textId="673493F3"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RHE subject leader is responsible for:</w:t>
      </w:r>
    </w:p>
    <w:p w14:paraId="10C43CA0"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Overseeing the delivery of the subjects.</w:t>
      </w:r>
    </w:p>
    <w:p w14:paraId="5356807E"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Ensuring the subjects are age-appropriate and high-quality.</w:t>
      </w:r>
    </w:p>
    <w:p w14:paraId="388C4EB8"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Ensuring teachers are provided with adequate resources to support teaching of the subjects.</w:t>
      </w:r>
    </w:p>
    <w:p w14:paraId="79B4C6BA"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Ensuring the school meets its statutory requirements in relation to the relationships, and health curriculum.</w:t>
      </w:r>
    </w:p>
    <w:p w14:paraId="2738BE44"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Ensuring the relationships and health curriculum, as well as any optional sex education, is inclusive and accessible for all pupils.</w:t>
      </w:r>
    </w:p>
    <w:p w14:paraId="46E7F15F"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Working with other subject leaders to ensure the relationships and health curriculum complements, but does not duplicate, the content covered in the national curriculum.</w:t>
      </w:r>
    </w:p>
    <w:p w14:paraId="4B23ABF8" w14:textId="77777777" w:rsidR="0014035A" w:rsidRPr="00F15755" w:rsidRDefault="0014035A" w:rsidP="00E301A6">
      <w:pPr>
        <w:numPr>
          <w:ilvl w:val="0"/>
          <w:numId w:val="12"/>
        </w:numPr>
        <w:contextualSpacing/>
        <w:jc w:val="both"/>
        <w:rPr>
          <w:rFonts w:ascii="Century Gothic" w:eastAsia="Arial" w:hAnsi="Century Gothic"/>
        </w:rPr>
      </w:pPr>
      <w:r w:rsidRPr="00F15755">
        <w:rPr>
          <w:rFonts w:ascii="Century Gothic" w:eastAsia="Arial" w:hAnsi="Century Gothic"/>
        </w:rPr>
        <w:t>Monitoring and evaluating the effectiveness of the subjects and providing reports to the headteacher.</w:t>
      </w:r>
    </w:p>
    <w:p w14:paraId="30874A30" w14:textId="77777777" w:rsidR="00A6162F" w:rsidRPr="00F15755" w:rsidRDefault="00A6162F" w:rsidP="0014035A">
      <w:pPr>
        <w:jc w:val="both"/>
        <w:rPr>
          <w:rFonts w:ascii="Century Gothic" w:eastAsia="Arial" w:hAnsi="Century Gothic"/>
        </w:rPr>
      </w:pPr>
    </w:p>
    <w:p w14:paraId="5030D1F7" w14:textId="6E7E7BE2" w:rsidR="0014035A" w:rsidRPr="00F15755" w:rsidRDefault="0014035A" w:rsidP="0014035A">
      <w:pPr>
        <w:jc w:val="both"/>
        <w:rPr>
          <w:rFonts w:ascii="Century Gothic" w:eastAsia="Arial" w:hAnsi="Century Gothic"/>
        </w:rPr>
      </w:pPr>
      <w:r w:rsidRPr="00F15755">
        <w:rPr>
          <w:rFonts w:ascii="Century Gothic" w:eastAsia="Arial" w:hAnsi="Century Gothic"/>
        </w:rPr>
        <w:t xml:space="preserve">The </w:t>
      </w:r>
      <w:r w:rsidR="00A6162F" w:rsidRPr="00F15755">
        <w:rPr>
          <w:rFonts w:ascii="Century Gothic" w:eastAsia="Arial" w:hAnsi="Century Gothic"/>
        </w:rPr>
        <w:t>staff</w:t>
      </w:r>
      <w:r w:rsidRPr="00F15755">
        <w:rPr>
          <w:rFonts w:ascii="Century Gothic" w:eastAsia="Arial" w:hAnsi="Century Gothic"/>
        </w:rPr>
        <w:t xml:space="preserve"> are responsible for:</w:t>
      </w:r>
    </w:p>
    <w:p w14:paraId="7BF3C3AC" w14:textId="77777777"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Delivering a high-quality and age-appropriate relationships and health curriculum in line with statutory requirements.</w:t>
      </w:r>
    </w:p>
    <w:p w14:paraId="51A6A09C" w14:textId="77777777"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Using a variety of teaching methods and resources to provide an engaging curriculum that meets the needs of all pupils.</w:t>
      </w:r>
    </w:p>
    <w:p w14:paraId="006C55B8" w14:textId="77777777"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Ensuring they do not express personal views or beliefs when delivering the programme.</w:t>
      </w:r>
    </w:p>
    <w:p w14:paraId="57212D8A" w14:textId="29666B52"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Modelling positive attitudes to relationships and health.</w:t>
      </w:r>
    </w:p>
    <w:p w14:paraId="2EDCDBBB" w14:textId="77777777"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Responding to any safeguarding concerns in line with the Child Protection and Safeguarding Policy.</w:t>
      </w:r>
    </w:p>
    <w:p w14:paraId="69E656A5" w14:textId="77777777"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lastRenderedPageBreak/>
        <w:t xml:space="preserve">Acting in accordance with planning, </w:t>
      </w:r>
      <w:proofErr w:type="gramStart"/>
      <w:r w:rsidRPr="00F15755">
        <w:rPr>
          <w:rFonts w:ascii="Century Gothic" w:eastAsia="Arial" w:hAnsi="Century Gothic"/>
        </w:rPr>
        <w:t>monitoring</w:t>
      </w:r>
      <w:proofErr w:type="gramEnd"/>
      <w:r w:rsidRPr="00F15755">
        <w:rPr>
          <w:rFonts w:ascii="Century Gothic" w:eastAsia="Arial" w:hAnsi="Century Gothic"/>
        </w:rPr>
        <w:t xml:space="preserve"> and assessment requirements for the subjects.</w:t>
      </w:r>
    </w:p>
    <w:p w14:paraId="4496DD3F" w14:textId="77777777"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Liaising with the SENCO to identify and respond to individual needs of pupils with SEND.</w:t>
      </w:r>
    </w:p>
    <w:p w14:paraId="6AB2838A" w14:textId="53713513" w:rsidR="0014035A" w:rsidRPr="00F15755" w:rsidRDefault="0014035A" w:rsidP="00E301A6">
      <w:pPr>
        <w:numPr>
          <w:ilvl w:val="0"/>
          <w:numId w:val="13"/>
        </w:numPr>
        <w:contextualSpacing/>
        <w:jc w:val="both"/>
        <w:rPr>
          <w:rFonts w:ascii="Century Gothic" w:eastAsia="Arial" w:hAnsi="Century Gothic"/>
        </w:rPr>
      </w:pPr>
      <w:r w:rsidRPr="00F15755">
        <w:rPr>
          <w:rFonts w:ascii="Century Gothic" w:eastAsia="Arial" w:hAnsi="Century Gothic"/>
        </w:rPr>
        <w:t>Working with the RHE subject leader to evaluate the quality of provision.</w:t>
      </w:r>
    </w:p>
    <w:p w14:paraId="5D6D342D" w14:textId="6C8C0A3A" w:rsidR="0014035A" w:rsidRPr="00F15755" w:rsidRDefault="00B618A2" w:rsidP="00E301A6">
      <w:pPr>
        <w:numPr>
          <w:ilvl w:val="0"/>
          <w:numId w:val="13"/>
        </w:numPr>
        <w:contextualSpacing/>
        <w:jc w:val="both"/>
        <w:rPr>
          <w:rFonts w:ascii="Century Gothic" w:eastAsia="Arial" w:hAnsi="Century Gothic"/>
        </w:rPr>
      </w:pPr>
      <w:r w:rsidRPr="00F15755">
        <w:rPr>
          <w:rFonts w:ascii="Century Gothic" w:eastAsia="Arial" w:hAnsi="Century Gothic"/>
        </w:rPr>
        <w:t xml:space="preserve">All staff will have </w:t>
      </w:r>
      <w:r w:rsidR="0014035A" w:rsidRPr="00F15755">
        <w:rPr>
          <w:rFonts w:ascii="Century Gothic" w:eastAsia="Arial" w:hAnsi="Century Gothic"/>
          <w:szCs w:val="24"/>
        </w:rPr>
        <w:t>responsibilities</w:t>
      </w:r>
      <w:r w:rsidRPr="00F15755">
        <w:rPr>
          <w:rFonts w:ascii="Century Gothic" w:eastAsia="Arial" w:hAnsi="Century Gothic"/>
          <w:szCs w:val="24"/>
        </w:rPr>
        <w:t xml:space="preserve"> for delivering RHE.</w:t>
      </w:r>
      <w:r w:rsidR="0014035A" w:rsidRPr="00F15755">
        <w:rPr>
          <w:rFonts w:ascii="Century Gothic" w:eastAsia="Arial" w:hAnsi="Century Gothic"/>
          <w:szCs w:val="24"/>
        </w:rPr>
        <w:t xml:space="preserve"> </w:t>
      </w:r>
    </w:p>
    <w:p w14:paraId="7CD30D61" w14:textId="77777777" w:rsidR="0014035A" w:rsidRPr="00F15755" w:rsidRDefault="0014035A" w:rsidP="0014035A">
      <w:pPr>
        <w:tabs>
          <w:tab w:val="left" w:pos="1250"/>
        </w:tabs>
        <w:spacing w:before="200"/>
        <w:rPr>
          <w:rFonts w:ascii="Century Gothic" w:eastAsia="Arial" w:hAnsi="Century Gothic"/>
          <w:szCs w:val="24"/>
        </w:rPr>
      </w:pPr>
    </w:p>
    <w:p w14:paraId="7AF0E3D5" w14:textId="77777777" w:rsidR="0014035A" w:rsidRPr="00F15755" w:rsidRDefault="0014035A" w:rsidP="0014035A">
      <w:pPr>
        <w:tabs>
          <w:tab w:val="left" w:pos="1250"/>
        </w:tabs>
        <w:spacing w:before="200"/>
        <w:rPr>
          <w:rFonts w:ascii="Century Gothic" w:eastAsia="Arial" w:hAnsi="Century Gothic"/>
          <w:szCs w:val="24"/>
        </w:rPr>
      </w:pPr>
      <w:r w:rsidRPr="00F15755">
        <w:rPr>
          <w:rFonts w:ascii="Century Gothic" w:eastAsia="Arial" w:hAnsi="Century Gothic"/>
          <w:szCs w:val="24"/>
        </w:rPr>
        <w:t>The SENCO is responsible for:</w:t>
      </w:r>
    </w:p>
    <w:p w14:paraId="0661649C" w14:textId="77777777" w:rsidR="0014035A" w:rsidRPr="00F15755" w:rsidRDefault="0014035A" w:rsidP="00E301A6">
      <w:pPr>
        <w:numPr>
          <w:ilvl w:val="0"/>
          <w:numId w:val="14"/>
        </w:numPr>
        <w:tabs>
          <w:tab w:val="left" w:pos="1250"/>
        </w:tabs>
        <w:contextualSpacing/>
        <w:rPr>
          <w:rFonts w:ascii="Century Gothic" w:eastAsia="Arial" w:hAnsi="Century Gothic"/>
          <w:szCs w:val="24"/>
        </w:rPr>
      </w:pPr>
      <w:r w:rsidRPr="00F15755">
        <w:rPr>
          <w:rFonts w:ascii="Century Gothic" w:eastAsia="Arial" w:hAnsi="Century Gothic"/>
          <w:szCs w:val="24"/>
        </w:rPr>
        <w:t>Advising teaching staff how best to identify and support pupils’ individual needs.</w:t>
      </w:r>
    </w:p>
    <w:p w14:paraId="0C120A21" w14:textId="77777777" w:rsidR="007C3D5D" w:rsidRPr="00F15755" w:rsidRDefault="0014035A" w:rsidP="00E301A6">
      <w:pPr>
        <w:numPr>
          <w:ilvl w:val="0"/>
          <w:numId w:val="14"/>
        </w:numPr>
        <w:tabs>
          <w:tab w:val="left" w:pos="1250"/>
        </w:tabs>
        <w:contextualSpacing/>
        <w:rPr>
          <w:rFonts w:ascii="Century Gothic" w:eastAsia="Arial" w:hAnsi="Century Gothic"/>
          <w:szCs w:val="24"/>
        </w:rPr>
      </w:pPr>
      <w:r w:rsidRPr="00F15755">
        <w:rPr>
          <w:rFonts w:ascii="Century Gothic" w:eastAsia="Arial" w:hAnsi="Century Gothic"/>
          <w:szCs w:val="24"/>
        </w:rPr>
        <w:t xml:space="preserve">Advising staff on the use of TAs </w:t>
      </w:r>
      <w:proofErr w:type="gramStart"/>
      <w:r w:rsidRPr="00F15755">
        <w:rPr>
          <w:rFonts w:ascii="Century Gothic" w:eastAsia="Arial" w:hAnsi="Century Gothic"/>
          <w:szCs w:val="24"/>
        </w:rPr>
        <w:t>in order to</w:t>
      </w:r>
      <w:proofErr w:type="gramEnd"/>
      <w:r w:rsidRPr="00F15755">
        <w:rPr>
          <w:rFonts w:ascii="Century Gothic" w:eastAsia="Arial" w:hAnsi="Century Gothic"/>
          <w:szCs w:val="24"/>
        </w:rPr>
        <w:t xml:space="preserve"> meet pupils’ individual needs.</w:t>
      </w:r>
    </w:p>
    <w:p w14:paraId="615D5C75" w14:textId="4B1BFEFD" w:rsidR="0014035A" w:rsidRPr="00F15755" w:rsidRDefault="0014035A" w:rsidP="007C3D5D">
      <w:pPr>
        <w:tabs>
          <w:tab w:val="left" w:pos="1250"/>
        </w:tabs>
        <w:ind w:left="720"/>
        <w:contextualSpacing/>
        <w:rPr>
          <w:rFonts w:ascii="Century Gothic" w:eastAsia="Arial" w:hAnsi="Century Gothic"/>
          <w:szCs w:val="24"/>
        </w:rPr>
      </w:pPr>
      <w:r w:rsidRPr="00F15755">
        <w:rPr>
          <w:rFonts w:ascii="Century Gothic" w:eastAsia="Arial" w:hAnsi="Century Gothic"/>
          <w:szCs w:val="24"/>
        </w:rPr>
        <w:tab/>
      </w:r>
    </w:p>
    <w:p w14:paraId="55B0DFA6" w14:textId="207BD2A4"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8" w:name="_Organisation_of_the"/>
      <w:bookmarkEnd w:id="8"/>
      <w:r w:rsidRPr="00F15755">
        <w:rPr>
          <w:rFonts w:ascii="Century Gothic" w:eastAsia="Arial" w:hAnsi="Century Gothic" w:cs="Arial"/>
          <w:b/>
          <w:sz w:val="28"/>
          <w:szCs w:val="32"/>
        </w:rPr>
        <w:t xml:space="preserve">Organisation of the curriculum </w:t>
      </w:r>
    </w:p>
    <w:p w14:paraId="532F14B6" w14:textId="57B6448D" w:rsidR="0014035A" w:rsidRPr="00F15755" w:rsidRDefault="0014035A" w:rsidP="0014035A">
      <w:pPr>
        <w:spacing w:before="200"/>
        <w:jc w:val="both"/>
        <w:rPr>
          <w:rFonts w:ascii="Century Gothic" w:eastAsia="Arial" w:hAnsi="Century Gothic"/>
          <w:color w:val="000000" w:themeColor="text1"/>
        </w:rPr>
      </w:pPr>
      <w:r w:rsidRPr="00F15755">
        <w:rPr>
          <w:rFonts w:ascii="Century Gothic" w:eastAsia="Arial" w:hAnsi="Century Gothic"/>
        </w:rPr>
        <w:t xml:space="preserve">Every primary school is required to deliver statutory relationships education and health education. The delivery of the relationships education and of health education coincide with one another and will be delivered as part of the school’s </w:t>
      </w:r>
      <w:r w:rsidRPr="00F15755">
        <w:rPr>
          <w:rFonts w:ascii="Century Gothic" w:eastAsia="Arial" w:hAnsi="Century Gothic"/>
          <w:color w:val="000000" w:themeColor="text1"/>
        </w:rPr>
        <w:t>PSHE curriculum</w:t>
      </w:r>
      <w:r w:rsidR="00F4276B" w:rsidRPr="00F15755">
        <w:rPr>
          <w:rFonts w:ascii="Century Gothic" w:eastAsia="Arial" w:hAnsi="Century Gothic"/>
          <w:color w:val="000000" w:themeColor="text1"/>
        </w:rPr>
        <w:t xml:space="preserve"> and through conscious connections across all subject areas as appropriate</w:t>
      </w:r>
      <w:r w:rsidRPr="00F15755">
        <w:rPr>
          <w:rFonts w:ascii="Century Gothic" w:eastAsia="Arial" w:hAnsi="Century Gothic"/>
          <w:color w:val="000000" w:themeColor="text1"/>
        </w:rPr>
        <w:t>.</w:t>
      </w:r>
    </w:p>
    <w:p w14:paraId="503A6228" w14:textId="6BCD289C" w:rsidR="0014035A" w:rsidRPr="00F15755" w:rsidRDefault="0014035A" w:rsidP="0014035A">
      <w:pPr>
        <w:spacing w:before="200"/>
        <w:jc w:val="both"/>
        <w:rPr>
          <w:rFonts w:ascii="Century Gothic" w:eastAsia="Arial" w:hAnsi="Century Gothic"/>
        </w:rPr>
      </w:pPr>
      <w:proofErr w:type="gramStart"/>
      <w:r w:rsidRPr="00F15755">
        <w:rPr>
          <w:rFonts w:ascii="Century Gothic" w:eastAsia="Arial" w:hAnsi="Century Gothic"/>
        </w:rPr>
        <w:t>For the purpose of</w:t>
      </w:r>
      <w:proofErr w:type="gramEnd"/>
      <w:r w:rsidRPr="00F15755">
        <w:rPr>
          <w:rFonts w:ascii="Century Gothic" w:eastAsia="Arial" w:hAnsi="Century Gothic"/>
        </w:rPr>
        <w:t xml:space="preserve"> this policy:</w:t>
      </w:r>
    </w:p>
    <w:p w14:paraId="6AD482C7" w14:textId="77777777" w:rsidR="0014035A" w:rsidRPr="00F15755" w:rsidRDefault="0014035A" w:rsidP="00E301A6">
      <w:pPr>
        <w:numPr>
          <w:ilvl w:val="0"/>
          <w:numId w:val="15"/>
        </w:numPr>
        <w:contextualSpacing/>
        <w:jc w:val="both"/>
        <w:rPr>
          <w:rFonts w:ascii="Century Gothic" w:eastAsia="Arial" w:hAnsi="Century Gothic"/>
        </w:rPr>
      </w:pPr>
      <w:r w:rsidRPr="00F15755">
        <w:rPr>
          <w:rFonts w:ascii="Century Gothic" w:eastAsia="Arial" w:hAnsi="Century Gothic"/>
        </w:rPr>
        <w:t>“</w:t>
      </w:r>
      <w:r w:rsidRPr="00F15755">
        <w:rPr>
          <w:rFonts w:ascii="Century Gothic" w:eastAsia="Arial" w:hAnsi="Century Gothic"/>
          <w:b/>
          <w:bCs/>
        </w:rPr>
        <w:t>Relationships education</w:t>
      </w:r>
      <w:r w:rsidRPr="00F15755">
        <w:rPr>
          <w:rFonts w:ascii="Century Gothic" w:eastAsia="Arial" w:hAnsi="Century Gothic"/>
        </w:rPr>
        <w:t xml:space="preserve">” is defined as teaching pupils about healthy, respectful relationships, focussing on family and friendships, in all contexts, including online. </w:t>
      </w:r>
    </w:p>
    <w:p w14:paraId="348E4DB0" w14:textId="77777777" w:rsidR="000B41F2" w:rsidRPr="00F15755" w:rsidRDefault="000B41F2" w:rsidP="000B41F2">
      <w:pPr>
        <w:ind w:left="774"/>
        <w:contextualSpacing/>
        <w:jc w:val="both"/>
        <w:rPr>
          <w:rFonts w:ascii="Century Gothic" w:eastAsia="Arial" w:hAnsi="Century Gothic"/>
        </w:rPr>
      </w:pPr>
    </w:p>
    <w:p w14:paraId="75A9FBDC" w14:textId="77777777" w:rsidR="0014035A" w:rsidRPr="00F15755" w:rsidRDefault="0014035A" w:rsidP="00E301A6">
      <w:pPr>
        <w:numPr>
          <w:ilvl w:val="0"/>
          <w:numId w:val="15"/>
        </w:numPr>
        <w:contextualSpacing/>
        <w:jc w:val="both"/>
        <w:rPr>
          <w:rFonts w:ascii="Century Gothic" w:eastAsia="Arial" w:hAnsi="Century Gothic"/>
        </w:rPr>
      </w:pPr>
      <w:r w:rsidRPr="00F15755">
        <w:rPr>
          <w:rFonts w:ascii="Century Gothic" w:eastAsia="Arial" w:hAnsi="Century Gothic"/>
        </w:rPr>
        <w:t>“</w:t>
      </w:r>
      <w:r w:rsidRPr="00F15755">
        <w:rPr>
          <w:rFonts w:ascii="Century Gothic" w:eastAsia="Arial" w:hAnsi="Century Gothic"/>
          <w:b/>
          <w:bCs/>
        </w:rPr>
        <w:t>Health education</w:t>
      </w:r>
      <w:r w:rsidRPr="00F15755">
        <w:rPr>
          <w:rFonts w:ascii="Century Gothic" w:eastAsia="Arial" w:hAnsi="Century Gothic"/>
        </w:rPr>
        <w:t>” is defined as teaching pupils about physical health and mental wellbeing, focussing on recognising the link between the two and being able to make healthy lifestyle choices.</w:t>
      </w:r>
    </w:p>
    <w:p w14:paraId="3207B678" w14:textId="77777777" w:rsidR="00F4276B" w:rsidRPr="00F15755" w:rsidRDefault="00F4276B" w:rsidP="0014035A">
      <w:pPr>
        <w:spacing w:before="200"/>
        <w:jc w:val="both"/>
        <w:rPr>
          <w:rFonts w:ascii="Century Gothic" w:eastAsia="Arial" w:hAnsi="Century Gothic"/>
        </w:rPr>
      </w:pPr>
    </w:p>
    <w:p w14:paraId="70462BCE" w14:textId="477015F8"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relationships and health curriculum </w:t>
      </w:r>
      <w:proofErr w:type="gramStart"/>
      <w:r w:rsidRPr="00F15755">
        <w:rPr>
          <w:rFonts w:ascii="Century Gothic" w:eastAsia="Arial" w:hAnsi="Century Gothic"/>
        </w:rPr>
        <w:t>takes into account</w:t>
      </w:r>
      <w:proofErr w:type="gramEnd"/>
      <w:r w:rsidRPr="00F15755">
        <w:rPr>
          <w:rFonts w:ascii="Century Gothic" w:eastAsia="Arial" w:hAnsi="Century Gothic"/>
        </w:rPr>
        <w:t xml:space="preserve"> the views of teachers, pupils and parents. The school has organised a curriculum that is appropriate for the age and developmental stages of pupils within each year group. When organising the curriculum, the religious backgrounds of all pupils will be considered, so that the topics that are covered are taught appropriately.</w:t>
      </w:r>
    </w:p>
    <w:p w14:paraId="4F0B6ED4"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We are dedicated to ensuring our curriculum meets the needs of the whole-school community; therefore, the curriculum is informed by issues in the school and wider community to ensure it is tailored to pupils’ needs. For example, if there were to be a local prevalence of specific sexually transmitted infections, our curriculum would be tailored to address this issue.</w:t>
      </w:r>
    </w:p>
    <w:p w14:paraId="04A79190"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We consult with parents, </w:t>
      </w:r>
      <w:proofErr w:type="gramStart"/>
      <w:r w:rsidRPr="00F15755">
        <w:rPr>
          <w:rFonts w:ascii="Century Gothic" w:eastAsia="Arial" w:hAnsi="Century Gothic"/>
        </w:rPr>
        <w:t>pupils</w:t>
      </w:r>
      <w:proofErr w:type="gramEnd"/>
      <w:r w:rsidRPr="00F15755">
        <w:rPr>
          <w:rFonts w:ascii="Century Gothic" w:eastAsia="Arial" w:hAnsi="Century Gothic"/>
        </w:rPr>
        <w:t xml:space="preserve"> and staff in the following ways:</w:t>
      </w:r>
    </w:p>
    <w:p w14:paraId="2B87ECEC" w14:textId="77777777" w:rsidR="0014035A" w:rsidRPr="00F15755" w:rsidRDefault="0014035A" w:rsidP="00E301A6">
      <w:pPr>
        <w:numPr>
          <w:ilvl w:val="0"/>
          <w:numId w:val="16"/>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lastRenderedPageBreak/>
        <w:t>Questionnaires and surveys</w:t>
      </w:r>
    </w:p>
    <w:p w14:paraId="1898E8A3" w14:textId="77777777" w:rsidR="0014035A" w:rsidRPr="00F15755" w:rsidRDefault="0014035A" w:rsidP="00E301A6">
      <w:pPr>
        <w:numPr>
          <w:ilvl w:val="0"/>
          <w:numId w:val="16"/>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 xml:space="preserve">Focus </w:t>
      </w:r>
      <w:proofErr w:type="gramStart"/>
      <w:r w:rsidRPr="00F15755">
        <w:rPr>
          <w:rFonts w:ascii="Century Gothic" w:eastAsia="Arial" w:hAnsi="Century Gothic"/>
          <w:color w:val="000000" w:themeColor="text1"/>
        </w:rPr>
        <w:t>groups</w:t>
      </w:r>
      <w:proofErr w:type="gramEnd"/>
    </w:p>
    <w:p w14:paraId="3D2172F5" w14:textId="77777777" w:rsidR="0014035A" w:rsidRPr="00F15755" w:rsidRDefault="0014035A" w:rsidP="00E301A6">
      <w:pPr>
        <w:numPr>
          <w:ilvl w:val="0"/>
          <w:numId w:val="16"/>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Meetings</w:t>
      </w:r>
    </w:p>
    <w:p w14:paraId="4743EE41" w14:textId="77777777" w:rsidR="0014035A" w:rsidRPr="00F15755" w:rsidRDefault="0014035A" w:rsidP="00E301A6">
      <w:pPr>
        <w:numPr>
          <w:ilvl w:val="0"/>
          <w:numId w:val="16"/>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Training sessions</w:t>
      </w:r>
    </w:p>
    <w:p w14:paraId="141817DF" w14:textId="77777777" w:rsidR="0014035A" w:rsidRPr="00F15755" w:rsidRDefault="0014035A" w:rsidP="00E301A6">
      <w:pPr>
        <w:numPr>
          <w:ilvl w:val="0"/>
          <w:numId w:val="16"/>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Newsletters and letters</w:t>
      </w:r>
    </w:p>
    <w:p w14:paraId="601EA0E1" w14:textId="77777777" w:rsidR="000B41F2" w:rsidRPr="00F15755" w:rsidRDefault="000B41F2" w:rsidP="000B41F2">
      <w:pPr>
        <w:ind w:left="720"/>
        <w:contextualSpacing/>
        <w:jc w:val="both"/>
        <w:rPr>
          <w:rFonts w:ascii="Century Gothic" w:eastAsia="Arial" w:hAnsi="Century Gothic"/>
          <w:color w:val="000000" w:themeColor="text1"/>
        </w:rPr>
      </w:pPr>
    </w:p>
    <w:p w14:paraId="7B587AD5"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Any parent, teacher or pupil wishing to provide feedback about the curriculum can do so at any time during the academic year by:</w:t>
      </w:r>
    </w:p>
    <w:p w14:paraId="0C6D3FC2" w14:textId="77777777" w:rsidR="0014035A" w:rsidRPr="00F15755" w:rsidRDefault="0014035A" w:rsidP="00E301A6">
      <w:pPr>
        <w:numPr>
          <w:ilvl w:val="0"/>
          <w:numId w:val="17"/>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Organising a meeting with the headteacher.</w:t>
      </w:r>
    </w:p>
    <w:p w14:paraId="5633AB0D" w14:textId="493F04F6" w:rsidR="0014035A" w:rsidRPr="00F15755" w:rsidRDefault="0014035A" w:rsidP="00E301A6">
      <w:pPr>
        <w:numPr>
          <w:ilvl w:val="0"/>
          <w:numId w:val="17"/>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Emaili</w:t>
      </w:r>
      <w:r w:rsidR="00DE7B5B" w:rsidRPr="00F15755">
        <w:rPr>
          <w:rFonts w:ascii="Century Gothic" w:eastAsia="Arial" w:hAnsi="Century Gothic"/>
          <w:color w:val="000000" w:themeColor="text1"/>
        </w:rPr>
        <w:t>ng the school office.</w:t>
      </w:r>
    </w:p>
    <w:p w14:paraId="1735E6B2" w14:textId="56BDD8B4" w:rsidR="0014035A" w:rsidRPr="00F15755" w:rsidRDefault="0014035A" w:rsidP="00E301A6">
      <w:pPr>
        <w:numPr>
          <w:ilvl w:val="0"/>
          <w:numId w:val="17"/>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 xml:space="preserve">Submitting written feedback </w:t>
      </w:r>
      <w:r w:rsidR="00C3784C" w:rsidRPr="00F15755">
        <w:rPr>
          <w:rFonts w:ascii="Century Gothic" w:eastAsia="Arial" w:hAnsi="Century Gothic"/>
          <w:color w:val="000000" w:themeColor="text1"/>
        </w:rPr>
        <w:t>to</w:t>
      </w:r>
      <w:r w:rsidRPr="00F15755">
        <w:rPr>
          <w:rFonts w:ascii="Century Gothic" w:eastAsia="Arial" w:hAnsi="Century Gothic"/>
          <w:color w:val="000000" w:themeColor="text1"/>
        </w:rPr>
        <w:t xml:space="preserve"> the school office. </w:t>
      </w:r>
    </w:p>
    <w:p w14:paraId="5C3A6458" w14:textId="77777777" w:rsidR="000B41F2" w:rsidRPr="00F15755" w:rsidRDefault="000B41F2" w:rsidP="000B41F2">
      <w:pPr>
        <w:ind w:left="720"/>
        <w:contextualSpacing/>
        <w:jc w:val="both"/>
        <w:rPr>
          <w:rFonts w:ascii="Century Gothic" w:eastAsia="Arial" w:hAnsi="Century Gothic"/>
          <w:b/>
          <w:bCs/>
          <w:color w:val="FF6900"/>
          <w:u w:val="single"/>
        </w:rPr>
      </w:pPr>
    </w:p>
    <w:p w14:paraId="09DFED65" w14:textId="1C0088F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9" w:name="_Consultation_with_parents"/>
      <w:bookmarkEnd w:id="9"/>
      <w:r w:rsidRPr="00F15755">
        <w:rPr>
          <w:rFonts w:ascii="Century Gothic" w:eastAsia="Arial" w:hAnsi="Century Gothic" w:cs="Arial"/>
          <w:b/>
          <w:sz w:val="28"/>
          <w:szCs w:val="32"/>
        </w:rPr>
        <w:t xml:space="preserve">Consultation with parents </w:t>
      </w:r>
    </w:p>
    <w:p w14:paraId="6EA2EE0A" w14:textId="2657DAA0"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school understands the important role parents play in enhancing their children’s understanding of relationships and health. Similarly, we also understand how important parents’ views are in shaping the curriculum. This will include providing parents with frequent opportunities to understand and ask questions about the school’s approach to relationships and health education.</w:t>
      </w:r>
    </w:p>
    <w:p w14:paraId="7B92F83B" w14:textId="03F27059"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school will consult closely with parents when reviewing the content of the school’s relationships and health education </w:t>
      </w:r>
      <w:proofErr w:type="gramStart"/>
      <w:r w:rsidRPr="00F15755">
        <w:rPr>
          <w:rFonts w:ascii="Century Gothic" w:eastAsia="Arial" w:hAnsi="Century Gothic"/>
        </w:rPr>
        <w:t>curriculum, and</w:t>
      </w:r>
      <w:proofErr w:type="gramEnd"/>
      <w:r w:rsidRPr="00F15755">
        <w:rPr>
          <w:rFonts w:ascii="Century Gothic" w:eastAsia="Arial" w:hAnsi="Century Gothic"/>
        </w:rPr>
        <w:t xml:space="preserve"> will be given regular opportunities to voice their opinions and concerns. The school will use the views of parents to inform decisions made about the curriculum content and delivery; however, parents will not be granted a ‘veto’ on curriculum content, and all final decisions will be the </w:t>
      </w:r>
      <w:proofErr w:type="gramStart"/>
      <w:r w:rsidRPr="00F15755">
        <w:rPr>
          <w:rFonts w:ascii="Century Gothic" w:eastAsia="Arial" w:hAnsi="Century Gothic"/>
        </w:rPr>
        <w:t>school’s</w:t>
      </w:r>
      <w:proofErr w:type="gramEnd"/>
      <w:r w:rsidRPr="00F15755">
        <w:rPr>
          <w:rFonts w:ascii="Century Gothic" w:eastAsia="Arial" w:hAnsi="Century Gothic"/>
        </w:rPr>
        <w:t xml:space="preserve"> to make.</w:t>
      </w:r>
    </w:p>
    <w:p w14:paraId="5049E05A"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Parents are provided with the following information:</w:t>
      </w:r>
    </w:p>
    <w:p w14:paraId="3D30AC58" w14:textId="77777777" w:rsidR="0014035A" w:rsidRPr="00F15755" w:rsidRDefault="0014035A" w:rsidP="00E301A6">
      <w:pPr>
        <w:numPr>
          <w:ilvl w:val="0"/>
          <w:numId w:val="18"/>
        </w:numPr>
        <w:contextualSpacing/>
        <w:jc w:val="both"/>
        <w:rPr>
          <w:rFonts w:ascii="Century Gothic" w:eastAsia="Arial" w:hAnsi="Century Gothic"/>
        </w:rPr>
      </w:pPr>
      <w:r w:rsidRPr="00F15755">
        <w:rPr>
          <w:rFonts w:ascii="Century Gothic" w:eastAsia="Arial" w:hAnsi="Century Gothic"/>
        </w:rPr>
        <w:t>The content of the relationships and health curriculum</w:t>
      </w:r>
    </w:p>
    <w:p w14:paraId="0F508908" w14:textId="77777777" w:rsidR="0014035A" w:rsidRPr="00F15755" w:rsidRDefault="0014035A" w:rsidP="00E301A6">
      <w:pPr>
        <w:numPr>
          <w:ilvl w:val="0"/>
          <w:numId w:val="18"/>
        </w:numPr>
        <w:contextualSpacing/>
        <w:jc w:val="both"/>
        <w:rPr>
          <w:rFonts w:ascii="Century Gothic" w:eastAsia="Arial" w:hAnsi="Century Gothic"/>
        </w:rPr>
      </w:pPr>
      <w:r w:rsidRPr="00F15755">
        <w:rPr>
          <w:rFonts w:ascii="Century Gothic" w:eastAsia="Arial" w:hAnsi="Century Gothic"/>
        </w:rPr>
        <w:t xml:space="preserve">The delivery of the relationships and health curriculum, including what is taught in each year </w:t>
      </w:r>
      <w:proofErr w:type="gramStart"/>
      <w:r w:rsidRPr="00F15755">
        <w:rPr>
          <w:rFonts w:ascii="Century Gothic" w:eastAsia="Arial" w:hAnsi="Century Gothic"/>
        </w:rPr>
        <w:t>group</w:t>
      </w:r>
      <w:proofErr w:type="gramEnd"/>
    </w:p>
    <w:p w14:paraId="1FA5C250" w14:textId="77777777" w:rsidR="0014035A" w:rsidRPr="00F15755" w:rsidRDefault="0014035A" w:rsidP="00E301A6">
      <w:pPr>
        <w:numPr>
          <w:ilvl w:val="0"/>
          <w:numId w:val="18"/>
        </w:numPr>
        <w:contextualSpacing/>
        <w:jc w:val="both"/>
        <w:rPr>
          <w:rFonts w:ascii="Century Gothic" w:eastAsia="Arial" w:hAnsi="Century Gothic"/>
        </w:rPr>
      </w:pPr>
      <w:r w:rsidRPr="00F15755">
        <w:rPr>
          <w:rFonts w:ascii="Century Gothic" w:eastAsia="Arial" w:hAnsi="Century Gothic"/>
        </w:rPr>
        <w:t xml:space="preserve">The legalities surrounding withdrawing their child from the </w:t>
      </w:r>
      <w:proofErr w:type="gramStart"/>
      <w:r w:rsidRPr="00F15755">
        <w:rPr>
          <w:rFonts w:ascii="Century Gothic" w:eastAsia="Arial" w:hAnsi="Century Gothic"/>
        </w:rPr>
        <w:t>subjects</w:t>
      </w:r>
      <w:proofErr w:type="gramEnd"/>
    </w:p>
    <w:p w14:paraId="351C38B3" w14:textId="77777777" w:rsidR="0014035A" w:rsidRPr="00F15755" w:rsidRDefault="0014035A" w:rsidP="00E301A6">
      <w:pPr>
        <w:numPr>
          <w:ilvl w:val="0"/>
          <w:numId w:val="18"/>
        </w:numPr>
        <w:contextualSpacing/>
        <w:jc w:val="both"/>
        <w:rPr>
          <w:rFonts w:ascii="Century Gothic" w:eastAsia="Arial" w:hAnsi="Century Gothic"/>
        </w:rPr>
      </w:pPr>
      <w:r w:rsidRPr="00F15755">
        <w:rPr>
          <w:rFonts w:ascii="Century Gothic" w:eastAsia="Arial" w:hAnsi="Century Gothic"/>
        </w:rPr>
        <w:t xml:space="preserve">The resources that will be used to support the </w:t>
      </w:r>
      <w:proofErr w:type="gramStart"/>
      <w:r w:rsidRPr="00F15755">
        <w:rPr>
          <w:rFonts w:ascii="Century Gothic" w:eastAsia="Arial" w:hAnsi="Century Gothic"/>
        </w:rPr>
        <w:t>curriculum</w:t>
      </w:r>
      <w:proofErr w:type="gramEnd"/>
    </w:p>
    <w:p w14:paraId="7BA1D18D" w14:textId="77777777" w:rsidR="006E0DD6" w:rsidRPr="00F15755" w:rsidRDefault="006E0DD6" w:rsidP="006E0DD6">
      <w:pPr>
        <w:ind w:left="720"/>
        <w:contextualSpacing/>
        <w:jc w:val="both"/>
        <w:rPr>
          <w:rFonts w:ascii="Century Gothic" w:eastAsia="Arial" w:hAnsi="Century Gothic"/>
        </w:rPr>
      </w:pPr>
    </w:p>
    <w:p w14:paraId="2D4C0290"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school aims to build positive relationships with parents by inviting them into school to discuss what will be taught, address any </w:t>
      </w:r>
      <w:proofErr w:type="gramStart"/>
      <w:r w:rsidRPr="00F15755">
        <w:rPr>
          <w:rFonts w:ascii="Century Gothic" w:eastAsia="Arial" w:hAnsi="Century Gothic"/>
        </w:rPr>
        <w:t>concerns</w:t>
      </w:r>
      <w:proofErr w:type="gramEnd"/>
      <w:r w:rsidRPr="00F15755">
        <w:rPr>
          <w:rFonts w:ascii="Century Gothic" w:eastAsia="Arial" w:hAnsi="Century Gothic"/>
        </w:rPr>
        <w:t xml:space="preserve"> and help parents in managing conversations with their children on the issues covered by the curriculum. Parents are also consulted in the review of this </w:t>
      </w:r>
      <w:proofErr w:type="gramStart"/>
      <w:r w:rsidRPr="00F15755">
        <w:rPr>
          <w:rFonts w:ascii="Century Gothic" w:eastAsia="Arial" w:hAnsi="Century Gothic"/>
        </w:rPr>
        <w:t>policy, and</w:t>
      </w:r>
      <w:proofErr w:type="gramEnd"/>
      <w:r w:rsidRPr="00F15755">
        <w:rPr>
          <w:rFonts w:ascii="Century Gothic" w:eastAsia="Arial" w:hAnsi="Century Gothic"/>
        </w:rPr>
        <w:t xml:space="preserve"> are encouraged to provide their views at any time.</w:t>
      </w:r>
    </w:p>
    <w:p w14:paraId="05E32917" w14:textId="77777777" w:rsidR="006E0DD6" w:rsidRPr="00F15755" w:rsidRDefault="006E0DD6" w:rsidP="0014035A">
      <w:pPr>
        <w:spacing w:before="200"/>
        <w:jc w:val="both"/>
        <w:rPr>
          <w:rFonts w:ascii="Century Gothic" w:eastAsia="Arial" w:hAnsi="Century Gothic"/>
        </w:rPr>
      </w:pPr>
    </w:p>
    <w:p w14:paraId="41E61684" w14:textId="77777777" w:rsidR="006E0DD6" w:rsidRPr="00F15755" w:rsidRDefault="006E0DD6" w:rsidP="0014035A">
      <w:pPr>
        <w:spacing w:before="200"/>
        <w:jc w:val="both"/>
        <w:rPr>
          <w:rFonts w:ascii="Century Gothic" w:eastAsia="Arial" w:hAnsi="Century Gothic"/>
        </w:rPr>
      </w:pPr>
    </w:p>
    <w:p w14:paraId="580B169E"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0" w:name="_Relationships_education_overview"/>
      <w:bookmarkEnd w:id="10"/>
      <w:r w:rsidRPr="00F15755">
        <w:rPr>
          <w:rFonts w:ascii="Century Gothic" w:eastAsia="Arial" w:hAnsi="Century Gothic" w:cs="Arial"/>
          <w:b/>
          <w:sz w:val="28"/>
          <w:szCs w:val="32"/>
        </w:rPr>
        <w:lastRenderedPageBreak/>
        <w:t xml:space="preserve">Relationships education overview </w:t>
      </w:r>
    </w:p>
    <w:p w14:paraId="3C6F901A"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 xml:space="preserve">Families and people who care for </w:t>
      </w:r>
      <w:proofErr w:type="gramStart"/>
      <w:r w:rsidRPr="00F15755">
        <w:rPr>
          <w:rFonts w:ascii="Century Gothic" w:eastAsia="Arial" w:hAnsi="Century Gothic"/>
          <w:b/>
          <w:bCs/>
        </w:rPr>
        <w:t>me</w:t>
      </w:r>
      <w:proofErr w:type="gramEnd"/>
    </w:p>
    <w:p w14:paraId="1EF81415"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2E272CEA" w14:textId="77777777" w:rsidR="0014035A" w:rsidRPr="00F15755" w:rsidRDefault="0014035A" w:rsidP="00E301A6">
      <w:pPr>
        <w:numPr>
          <w:ilvl w:val="0"/>
          <w:numId w:val="19"/>
        </w:numPr>
        <w:contextualSpacing/>
        <w:jc w:val="both"/>
        <w:rPr>
          <w:rFonts w:ascii="Century Gothic" w:eastAsia="Arial" w:hAnsi="Century Gothic"/>
        </w:rPr>
      </w:pPr>
      <w:r w:rsidRPr="00F15755">
        <w:rPr>
          <w:rFonts w:ascii="Century Gothic" w:eastAsia="Arial" w:hAnsi="Century Gothic"/>
        </w:rPr>
        <w:t xml:space="preserve">That families are important for them growing up because they can give love, </w:t>
      </w:r>
      <w:proofErr w:type="gramStart"/>
      <w:r w:rsidRPr="00F15755">
        <w:rPr>
          <w:rFonts w:ascii="Century Gothic" w:eastAsia="Arial" w:hAnsi="Century Gothic"/>
        </w:rPr>
        <w:t>security</w:t>
      </w:r>
      <w:proofErr w:type="gramEnd"/>
      <w:r w:rsidRPr="00F15755">
        <w:rPr>
          <w:rFonts w:ascii="Century Gothic" w:eastAsia="Arial" w:hAnsi="Century Gothic"/>
        </w:rPr>
        <w:t xml:space="preserve"> and stability.</w:t>
      </w:r>
    </w:p>
    <w:p w14:paraId="2FF2EB32" w14:textId="77777777" w:rsidR="0014035A" w:rsidRPr="00F15755" w:rsidRDefault="0014035A" w:rsidP="00E301A6">
      <w:pPr>
        <w:numPr>
          <w:ilvl w:val="0"/>
          <w:numId w:val="19"/>
        </w:numPr>
        <w:contextualSpacing/>
        <w:jc w:val="both"/>
        <w:rPr>
          <w:rFonts w:ascii="Century Gothic" w:eastAsia="Arial" w:hAnsi="Century Gothic"/>
        </w:rPr>
      </w:pPr>
      <w:r w:rsidRPr="00F15755">
        <w:rPr>
          <w:rFonts w:ascii="Century Gothic" w:eastAsia="Arial" w:hAnsi="Century Gothic"/>
        </w:rPr>
        <w:t>The characteristics of healthy family life, commitment to each other, including in times of difficulty, protection and care for children and other family members, the importance of spending time together and sharing each other’s lives.</w:t>
      </w:r>
    </w:p>
    <w:p w14:paraId="15359D02" w14:textId="77777777" w:rsidR="0014035A" w:rsidRPr="00F15755" w:rsidRDefault="0014035A" w:rsidP="00E301A6">
      <w:pPr>
        <w:numPr>
          <w:ilvl w:val="0"/>
          <w:numId w:val="19"/>
        </w:numPr>
        <w:contextualSpacing/>
        <w:jc w:val="both"/>
        <w:rPr>
          <w:rFonts w:ascii="Century Gothic" w:eastAsia="Arial" w:hAnsi="Century Gothic"/>
        </w:rPr>
      </w:pPr>
      <w:r w:rsidRPr="00F15755">
        <w:rPr>
          <w:rFonts w:ascii="Century Gothic" w:eastAsia="Arial" w:hAnsi="Century Gothic"/>
        </w:rPr>
        <w:t>That others’ families, either in school or in the wider world, sometimes look different from their family, but that they should respect those differences and know that other children’s families are also characterised by love and care.</w:t>
      </w:r>
    </w:p>
    <w:p w14:paraId="44D4FFE9" w14:textId="77777777" w:rsidR="0014035A" w:rsidRPr="00F15755" w:rsidRDefault="0014035A" w:rsidP="00E301A6">
      <w:pPr>
        <w:numPr>
          <w:ilvl w:val="0"/>
          <w:numId w:val="19"/>
        </w:numPr>
        <w:contextualSpacing/>
        <w:jc w:val="both"/>
        <w:rPr>
          <w:rFonts w:ascii="Century Gothic" w:eastAsia="Arial" w:hAnsi="Century Gothic"/>
        </w:rPr>
      </w:pPr>
      <w:r w:rsidRPr="00F15755">
        <w:rPr>
          <w:rFonts w:ascii="Century Gothic" w:eastAsia="Arial" w:hAnsi="Century Gothic"/>
        </w:rPr>
        <w:t>That stable, caring relationships, which may be of different types, are at the heart of happy families, and are important for children’s security as they grow up.</w:t>
      </w:r>
    </w:p>
    <w:p w14:paraId="3A6A7199" w14:textId="77777777" w:rsidR="0014035A" w:rsidRPr="00F15755" w:rsidRDefault="0014035A" w:rsidP="00E301A6">
      <w:pPr>
        <w:numPr>
          <w:ilvl w:val="0"/>
          <w:numId w:val="19"/>
        </w:numPr>
        <w:contextualSpacing/>
        <w:jc w:val="both"/>
        <w:rPr>
          <w:rFonts w:ascii="Century Gothic" w:eastAsia="Arial" w:hAnsi="Century Gothic"/>
        </w:rPr>
      </w:pPr>
      <w:r w:rsidRPr="00F15755">
        <w:rPr>
          <w:rFonts w:ascii="Century Gothic" w:eastAsia="Arial" w:hAnsi="Century Gothic"/>
        </w:rPr>
        <w:t>That marriage represents a formal and legally recognised commitment of two people to each other which is intended to be lifelong.</w:t>
      </w:r>
    </w:p>
    <w:p w14:paraId="2094E043" w14:textId="77777777" w:rsidR="0014035A" w:rsidRPr="00F15755" w:rsidRDefault="0014035A" w:rsidP="00E301A6">
      <w:pPr>
        <w:numPr>
          <w:ilvl w:val="0"/>
          <w:numId w:val="19"/>
        </w:numPr>
        <w:contextualSpacing/>
        <w:jc w:val="both"/>
        <w:rPr>
          <w:rFonts w:ascii="Century Gothic" w:eastAsia="Arial" w:hAnsi="Century Gothic"/>
        </w:rPr>
      </w:pPr>
      <w:r w:rsidRPr="00F15755">
        <w:rPr>
          <w:rFonts w:ascii="Century Gothic" w:eastAsia="Arial" w:hAnsi="Century Gothic"/>
        </w:rPr>
        <w:t>How to recognise if family relationships are making them feel unhappy or unsafe, and how to seek help or advice from others if needed.</w:t>
      </w:r>
    </w:p>
    <w:p w14:paraId="0A6C307A"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Caring friendships</w:t>
      </w:r>
    </w:p>
    <w:p w14:paraId="738C6C65"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6D2741BF"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How important friendships are in making us feel happy and secure, and how people choose and make friends.</w:t>
      </w:r>
    </w:p>
    <w:p w14:paraId="16121B53"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The characteristics of friendships, including mutual respect, truthfulness, trustworthiness, loyalty, kindness, generosity, trust, sharing interests and experiences, and support with problems and difficulties.</w:t>
      </w:r>
    </w:p>
    <w:p w14:paraId="4FAEF806"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That healthy friendships are positive and welcoming towards others, and do not make others feel lonely or excluded.</w:t>
      </w:r>
    </w:p>
    <w:p w14:paraId="066DD2DA"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That most friendships have ups and downs, but that these can often be worked through so that the friendship is repaired or even strengthened, and that resorting to violence is never right.</w:t>
      </w:r>
    </w:p>
    <w:p w14:paraId="3E3EB26A"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How to recognise who to trust and who not to trust.</w:t>
      </w:r>
    </w:p>
    <w:p w14:paraId="064F4F59"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 xml:space="preserve">How to judge when a friendship is making them feel unhappy or uncomfortable. </w:t>
      </w:r>
    </w:p>
    <w:p w14:paraId="2BA3BDB5"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 xml:space="preserve">How to manage conflict. </w:t>
      </w:r>
    </w:p>
    <w:p w14:paraId="43B1A152" w14:textId="77777777" w:rsidR="0014035A" w:rsidRPr="00F15755" w:rsidRDefault="0014035A" w:rsidP="00E301A6">
      <w:pPr>
        <w:numPr>
          <w:ilvl w:val="0"/>
          <w:numId w:val="20"/>
        </w:numPr>
        <w:contextualSpacing/>
        <w:jc w:val="both"/>
        <w:rPr>
          <w:rFonts w:ascii="Century Gothic" w:eastAsia="Arial" w:hAnsi="Century Gothic"/>
        </w:rPr>
      </w:pPr>
      <w:r w:rsidRPr="00F15755">
        <w:rPr>
          <w:rFonts w:ascii="Century Gothic" w:eastAsia="Arial" w:hAnsi="Century Gothic"/>
        </w:rPr>
        <w:t>How to manage different situations and how to seek help from others if needed.</w:t>
      </w:r>
    </w:p>
    <w:p w14:paraId="10869518"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 xml:space="preserve">Respectful relationships </w:t>
      </w:r>
    </w:p>
    <w:p w14:paraId="16126614"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5AE2D51F"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lastRenderedPageBreak/>
        <w:t xml:space="preserve">The importance of respecting others, even when they are very different from them, make different choices, or have different preferences or beliefs. </w:t>
      </w:r>
    </w:p>
    <w:p w14:paraId="4B16E785"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Which practical steps they can take in a range of different contexts to improve or support respectful relationships.</w:t>
      </w:r>
    </w:p>
    <w:p w14:paraId="48BCAA50"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The conventions of courtesy and manners.</w:t>
      </w:r>
    </w:p>
    <w:p w14:paraId="08DEA678"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The importance of self-respect and how this links to their own happiness.</w:t>
      </w:r>
    </w:p>
    <w:p w14:paraId="60A4F02E"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That in school and wider society they can expect to be treated with respect by others, and that in turn they should show due respect to others, including those in positions of authority.</w:t>
      </w:r>
    </w:p>
    <w:p w14:paraId="329F0375"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About the different types of bullying (including cyberbullying), the impact of bullying, responsibilities of bystanders to report bullying to an adult, and how to seek help.</w:t>
      </w:r>
    </w:p>
    <w:p w14:paraId="195464D1"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 xml:space="preserve">What a stereotype is, and how they can be unfair, </w:t>
      </w:r>
      <w:proofErr w:type="gramStart"/>
      <w:r w:rsidRPr="00F15755">
        <w:rPr>
          <w:rFonts w:ascii="Century Gothic" w:eastAsia="Arial" w:hAnsi="Century Gothic"/>
        </w:rPr>
        <w:t>negative</w:t>
      </w:r>
      <w:proofErr w:type="gramEnd"/>
      <w:r w:rsidRPr="00F15755">
        <w:rPr>
          <w:rFonts w:ascii="Century Gothic" w:eastAsia="Arial" w:hAnsi="Century Gothic"/>
        </w:rPr>
        <w:t xml:space="preserve"> or destructive.</w:t>
      </w:r>
    </w:p>
    <w:p w14:paraId="55AC5A13" w14:textId="77777777" w:rsidR="0014035A" w:rsidRPr="00F15755" w:rsidRDefault="0014035A" w:rsidP="00E301A6">
      <w:pPr>
        <w:numPr>
          <w:ilvl w:val="0"/>
          <w:numId w:val="21"/>
        </w:numPr>
        <w:contextualSpacing/>
        <w:jc w:val="both"/>
        <w:rPr>
          <w:rFonts w:ascii="Century Gothic" w:eastAsia="Arial" w:hAnsi="Century Gothic"/>
        </w:rPr>
      </w:pPr>
      <w:r w:rsidRPr="00F15755">
        <w:rPr>
          <w:rFonts w:ascii="Century Gothic" w:eastAsia="Arial" w:hAnsi="Century Gothic"/>
        </w:rPr>
        <w:t xml:space="preserve">The importance of permission-seeking and giving in relationships with friends, </w:t>
      </w:r>
      <w:proofErr w:type="gramStart"/>
      <w:r w:rsidRPr="00F15755">
        <w:rPr>
          <w:rFonts w:ascii="Century Gothic" w:eastAsia="Arial" w:hAnsi="Century Gothic"/>
        </w:rPr>
        <w:t>peers</w:t>
      </w:r>
      <w:proofErr w:type="gramEnd"/>
      <w:r w:rsidRPr="00F15755">
        <w:rPr>
          <w:rFonts w:ascii="Century Gothic" w:eastAsia="Arial" w:hAnsi="Century Gothic"/>
        </w:rPr>
        <w:t xml:space="preserve"> and adults.</w:t>
      </w:r>
    </w:p>
    <w:p w14:paraId="500874ED"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Online relationships</w:t>
      </w:r>
    </w:p>
    <w:p w14:paraId="6F7A82C2"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49F74470"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That people sometimes behave differently online, including pretending to be someone they are not.</w:t>
      </w:r>
    </w:p>
    <w:p w14:paraId="2E094F2F"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That the same principles apply to online relationships as to face-to-face relationships, including the importance of respect for others online, even when we are anonymous.</w:t>
      </w:r>
    </w:p>
    <w:p w14:paraId="362F9764"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The rules and principles for keeping safe online.</w:t>
      </w:r>
    </w:p>
    <w:p w14:paraId="5ACF9E95"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How to recognise harmful content and contact online, and how to report these.</w:t>
      </w:r>
    </w:p>
    <w:p w14:paraId="6A03B05D"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How to critically consider their online friendships and sources of information.</w:t>
      </w:r>
    </w:p>
    <w:p w14:paraId="2A91D1C1"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The risks associated with people they have never met.</w:t>
      </w:r>
    </w:p>
    <w:p w14:paraId="37289728" w14:textId="77777777" w:rsidR="0014035A" w:rsidRPr="00F15755" w:rsidRDefault="0014035A" w:rsidP="00E301A6">
      <w:pPr>
        <w:numPr>
          <w:ilvl w:val="0"/>
          <w:numId w:val="22"/>
        </w:numPr>
        <w:contextualSpacing/>
        <w:jc w:val="both"/>
        <w:rPr>
          <w:rFonts w:ascii="Century Gothic" w:eastAsia="Arial" w:hAnsi="Century Gothic"/>
        </w:rPr>
      </w:pPr>
      <w:r w:rsidRPr="00F15755">
        <w:rPr>
          <w:rFonts w:ascii="Century Gothic" w:eastAsia="Arial" w:hAnsi="Century Gothic"/>
        </w:rPr>
        <w:t>How information and data is shared and used online.</w:t>
      </w:r>
    </w:p>
    <w:p w14:paraId="2B3B9C4B"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Being safe</w:t>
      </w:r>
    </w:p>
    <w:p w14:paraId="28E7BD05"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5D4B1F23"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What sorts of boundaries are appropriate in friendships with peers and others – including in a digital context.</w:t>
      </w:r>
    </w:p>
    <w:p w14:paraId="25F67601"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About the concept of privacy and the implications of it for both children and adults.</w:t>
      </w:r>
    </w:p>
    <w:p w14:paraId="7B19DA9A"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That it is not always right to keep secrets if they relate to being safe.</w:t>
      </w:r>
    </w:p>
    <w:p w14:paraId="29E448C6"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That each person’s body belongs to them, and the differences between appropriate and inappropriate or unsafe physical, and other, contact.</w:t>
      </w:r>
    </w:p>
    <w:p w14:paraId="35C88D1A"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How to respond safely and appropriately to adults they may encounter, including online, who they do not know.</w:t>
      </w:r>
    </w:p>
    <w:p w14:paraId="69D9E89F"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How to recognise and report feelings of being unsafe or feeling bad about any adult.</w:t>
      </w:r>
    </w:p>
    <w:p w14:paraId="67BE1538"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lastRenderedPageBreak/>
        <w:t>How to ask for advice or help for themselves and others, and to keep trying until they are heard.</w:t>
      </w:r>
    </w:p>
    <w:p w14:paraId="0240F00C"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How to report concerns or abuse, and the vocabulary and confidence needed to do so.</w:t>
      </w:r>
    </w:p>
    <w:p w14:paraId="1045A2A7" w14:textId="77777777" w:rsidR="0014035A" w:rsidRPr="00F15755" w:rsidRDefault="0014035A" w:rsidP="00E301A6">
      <w:pPr>
        <w:numPr>
          <w:ilvl w:val="0"/>
          <w:numId w:val="23"/>
        </w:numPr>
        <w:contextualSpacing/>
        <w:jc w:val="both"/>
        <w:rPr>
          <w:rFonts w:ascii="Century Gothic" w:eastAsia="Arial" w:hAnsi="Century Gothic"/>
        </w:rPr>
      </w:pPr>
      <w:r w:rsidRPr="00F15755">
        <w:rPr>
          <w:rFonts w:ascii="Century Gothic" w:eastAsia="Arial" w:hAnsi="Century Gothic"/>
        </w:rPr>
        <w:t>Where to seek advice, for example, from their family, their school and other sources.</w:t>
      </w:r>
    </w:p>
    <w:p w14:paraId="5A7D8D2D"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1" w:name="_Relationships_education_per"/>
      <w:bookmarkEnd w:id="11"/>
      <w:r w:rsidRPr="00F15755">
        <w:rPr>
          <w:rFonts w:ascii="Century Gothic" w:eastAsia="Arial" w:hAnsi="Century Gothic" w:cs="Arial"/>
          <w:b/>
          <w:sz w:val="28"/>
          <w:szCs w:val="32"/>
        </w:rPr>
        <w:t>Relationships education per year group</w:t>
      </w:r>
    </w:p>
    <w:p w14:paraId="1D9DE425" w14:textId="77777777" w:rsidR="0014035A" w:rsidRPr="00F15755" w:rsidRDefault="0014035A" w:rsidP="0014035A">
      <w:pPr>
        <w:spacing w:before="200"/>
        <w:rPr>
          <w:rFonts w:ascii="Century Gothic" w:eastAsia="Arial" w:hAnsi="Century Gothic"/>
        </w:rPr>
      </w:pPr>
      <w:r w:rsidRPr="00F15755">
        <w:rPr>
          <w:rFonts w:ascii="Century Gothic" w:eastAsia="Arial" w:hAnsi="Century Gothic"/>
        </w:rPr>
        <w:t xml:space="preserve">The school is free to determine, within the statutory curriculum content outlined in </w:t>
      </w:r>
      <w:hyperlink w:anchor="_Relationships_education_overview" w:history="1">
        <w:r w:rsidRPr="00F15755">
          <w:rPr>
            <w:rFonts w:ascii="Century Gothic" w:eastAsia="Arial" w:hAnsi="Century Gothic"/>
            <w:color w:val="0000FF"/>
            <w:u w:val="single"/>
          </w:rPr>
          <w:t>section 5</w:t>
        </w:r>
      </w:hyperlink>
      <w:r w:rsidRPr="00F15755">
        <w:rPr>
          <w:rFonts w:ascii="Century Gothic" w:eastAsia="Arial" w:hAnsi="Century Gothic"/>
        </w:rPr>
        <w:t>, what pupils are taught during each year group.</w:t>
      </w:r>
    </w:p>
    <w:p w14:paraId="4D462F64" w14:textId="77777777" w:rsidR="0014035A" w:rsidRPr="00F15755" w:rsidRDefault="0014035A" w:rsidP="0014035A">
      <w:pPr>
        <w:spacing w:before="200"/>
        <w:rPr>
          <w:rFonts w:ascii="Century Gothic" w:eastAsia="Arial" w:hAnsi="Century Gothic"/>
        </w:rPr>
      </w:pPr>
      <w:r w:rsidRPr="00F15755">
        <w:rPr>
          <w:rFonts w:ascii="Century Gothic" w:eastAsia="Arial" w:hAnsi="Century Gothic"/>
        </w:rPr>
        <w:t>The school always considers the age and development of pupils when deciding what will be taught in each year group. The school implements a progressive curriculum, in which topics are built upon prior knowledge taught in previous years as pupils progress through school, with a view to providing a smooth transition to secondary school.</w:t>
      </w:r>
    </w:p>
    <w:p w14:paraId="591C9B68" w14:textId="77777777" w:rsidR="003F4A2D" w:rsidRPr="00F15755" w:rsidRDefault="003F4A2D" w:rsidP="0014035A">
      <w:pPr>
        <w:spacing w:before="200"/>
        <w:rPr>
          <w:rFonts w:ascii="Century Gothic" w:eastAsia="Arial" w:hAnsi="Century Gothic"/>
        </w:rPr>
      </w:pPr>
    </w:p>
    <w:p w14:paraId="7607E83B"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2" w:name="_[Updated]_Health_education"/>
      <w:bookmarkEnd w:id="12"/>
      <w:r w:rsidRPr="00F15755">
        <w:rPr>
          <w:rFonts w:ascii="Century Gothic" w:eastAsia="Arial" w:hAnsi="Century Gothic" w:cs="Arial"/>
          <w:b/>
          <w:sz w:val="28"/>
          <w:szCs w:val="32"/>
        </w:rPr>
        <w:t xml:space="preserve">Health education overview </w:t>
      </w:r>
    </w:p>
    <w:p w14:paraId="49115242"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focus at primary level is teaching the characteristics of good physical health and mental wellbeing. </w:t>
      </w:r>
    </w:p>
    <w:p w14:paraId="388D7C81"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Mental wellbeing</w:t>
      </w:r>
    </w:p>
    <w:p w14:paraId="26EE2221"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18A0077C"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That mental wellbeing is a normal part of daily life, in the same way as physical health.</w:t>
      </w:r>
    </w:p>
    <w:p w14:paraId="4E4BDC10"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 xml:space="preserve">That there is a normal range of emotions, </w:t>
      </w:r>
      <w:proofErr w:type="gramStart"/>
      <w:r w:rsidRPr="00F15755">
        <w:rPr>
          <w:rFonts w:ascii="Century Gothic" w:eastAsia="Arial" w:hAnsi="Century Gothic"/>
        </w:rPr>
        <w:t>e.g.</w:t>
      </w:r>
      <w:proofErr w:type="gramEnd"/>
      <w:r w:rsidRPr="00F15755">
        <w:rPr>
          <w:rFonts w:ascii="Century Gothic" w:eastAsia="Arial" w:hAnsi="Century Gothic"/>
        </w:rPr>
        <w:t xml:space="preserve"> happiness, sadness, anger, fear, surprise and nervousness.</w:t>
      </w:r>
    </w:p>
    <w:p w14:paraId="4F463E9C"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The scale of emotions that humans experience in response to different experiences and situations.</w:t>
      </w:r>
    </w:p>
    <w:p w14:paraId="54DCB69F"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How to recognise and talk about their emotions, including having a varied vocabulary of words to use when talking about their own and others’ feelings.</w:t>
      </w:r>
    </w:p>
    <w:p w14:paraId="3256C455"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How to judge whether what they are feeling, and how they are behaving, is appropriate and proportionate.</w:t>
      </w:r>
    </w:p>
    <w:p w14:paraId="45B6D129"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The benefits of physical exercise, time outdoors, community participation, and voluntary and service-based activity on mental wellbeing and happiness.</w:t>
      </w:r>
    </w:p>
    <w:p w14:paraId="1182FB66"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Simple self-care techniques, including the importance of rest, time spent with friends and family, and the benefits of hobbies and interests.</w:t>
      </w:r>
    </w:p>
    <w:p w14:paraId="68F321F0"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How isolation and loneliness can affect children, and that it is very important they seek support and discuss their feelings with an adult.</w:t>
      </w:r>
    </w:p>
    <w:p w14:paraId="5269E2A2"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That bullying, including cyberbullying, has a negative and often lasting impact on mental wellbeing.</w:t>
      </w:r>
    </w:p>
    <w:p w14:paraId="432830A6"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lastRenderedPageBreak/>
        <w:t>Where and how to seek support, including recognising the triggers for seeking support, extending to who in school they should speak to if they are worried about themselves or others.</w:t>
      </w:r>
    </w:p>
    <w:p w14:paraId="77DF3B4D" w14:textId="77777777" w:rsidR="0014035A" w:rsidRPr="00F15755" w:rsidRDefault="0014035A" w:rsidP="00E301A6">
      <w:pPr>
        <w:numPr>
          <w:ilvl w:val="0"/>
          <w:numId w:val="24"/>
        </w:numPr>
        <w:contextualSpacing/>
        <w:jc w:val="both"/>
        <w:rPr>
          <w:rFonts w:ascii="Century Gothic" w:eastAsia="Arial" w:hAnsi="Century Gothic"/>
        </w:rPr>
      </w:pPr>
      <w:r w:rsidRPr="00F15755">
        <w:rPr>
          <w:rFonts w:ascii="Century Gothic" w:eastAsia="Arial" w:hAnsi="Century Gothic"/>
        </w:rPr>
        <w:t>That it is common to experience mental ill health and, for the many people who do, the problems can be resolved if the right support is made available, especially if accessed early enough.</w:t>
      </w:r>
    </w:p>
    <w:p w14:paraId="49F2E17F"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Internet safety and harms</w:t>
      </w:r>
    </w:p>
    <w:p w14:paraId="05C1ADF7"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723B94A0"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That for most people, the internet is an integral part of life and has many benefits.</w:t>
      </w:r>
    </w:p>
    <w:p w14:paraId="72C1AB4B"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About the benefits of rationing time spent online.</w:t>
      </w:r>
    </w:p>
    <w:p w14:paraId="0AD54F1D"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The risks of excessive time spent on electronic devices.</w:t>
      </w:r>
    </w:p>
    <w:p w14:paraId="3448D08C"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The impact of positive and negative content online on their own and others’ mental and physical wellbeing.</w:t>
      </w:r>
    </w:p>
    <w:p w14:paraId="6875497F"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How to consider the effect of their online actions on others.</w:t>
      </w:r>
    </w:p>
    <w:p w14:paraId="769187A4"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How to recognise and display respectful behaviour online.</w:t>
      </w:r>
    </w:p>
    <w:p w14:paraId="480D9E1B"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The importance of keeping personal information private.</w:t>
      </w:r>
    </w:p>
    <w:p w14:paraId="4D7751A4"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 xml:space="preserve">Why some social media, some computer games and online gaming are </w:t>
      </w:r>
      <w:proofErr w:type="gramStart"/>
      <w:r w:rsidRPr="00F15755">
        <w:rPr>
          <w:rFonts w:ascii="Century Gothic" w:eastAsia="Arial" w:hAnsi="Century Gothic"/>
        </w:rPr>
        <w:t>age-restricted</w:t>
      </w:r>
      <w:proofErr w:type="gramEnd"/>
      <w:r w:rsidRPr="00F15755">
        <w:rPr>
          <w:rFonts w:ascii="Century Gothic" w:eastAsia="Arial" w:hAnsi="Century Gothic"/>
        </w:rPr>
        <w:t>.</w:t>
      </w:r>
    </w:p>
    <w:p w14:paraId="7583E6A1"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That the internet can also be a negative place where online abuse, trolling, bullying and harassment can take place, which can have a negative impact on mental health.</w:t>
      </w:r>
    </w:p>
    <w:p w14:paraId="60339776"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 xml:space="preserve">How to be a discerning consumer of information online, including understanding that information, inclusive of that from search engines, is ranked, </w:t>
      </w:r>
      <w:proofErr w:type="gramStart"/>
      <w:r w:rsidRPr="00F15755">
        <w:rPr>
          <w:rFonts w:ascii="Century Gothic" w:eastAsia="Arial" w:hAnsi="Century Gothic"/>
        </w:rPr>
        <w:t>selected</w:t>
      </w:r>
      <w:proofErr w:type="gramEnd"/>
      <w:r w:rsidRPr="00F15755">
        <w:rPr>
          <w:rFonts w:ascii="Century Gothic" w:eastAsia="Arial" w:hAnsi="Century Gothic"/>
        </w:rPr>
        <w:t xml:space="preserve"> and targeted.</w:t>
      </w:r>
    </w:p>
    <w:p w14:paraId="36467624" w14:textId="77777777" w:rsidR="0014035A" w:rsidRPr="00F15755" w:rsidRDefault="0014035A" w:rsidP="00E301A6">
      <w:pPr>
        <w:numPr>
          <w:ilvl w:val="0"/>
          <w:numId w:val="25"/>
        </w:numPr>
        <w:contextualSpacing/>
        <w:jc w:val="both"/>
        <w:rPr>
          <w:rFonts w:ascii="Century Gothic" w:eastAsia="Arial" w:hAnsi="Century Gothic"/>
        </w:rPr>
      </w:pPr>
      <w:r w:rsidRPr="00F15755">
        <w:rPr>
          <w:rFonts w:ascii="Century Gothic" w:eastAsia="Arial" w:hAnsi="Century Gothic"/>
        </w:rPr>
        <w:t>Where and how to report concerns and get support with issues online.</w:t>
      </w:r>
    </w:p>
    <w:p w14:paraId="482F089D"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Physical health and fitness</w:t>
      </w:r>
    </w:p>
    <w:p w14:paraId="4F6A3817"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38F6A804" w14:textId="77777777" w:rsidR="0014035A" w:rsidRPr="00F15755" w:rsidRDefault="0014035A" w:rsidP="00E301A6">
      <w:pPr>
        <w:numPr>
          <w:ilvl w:val="0"/>
          <w:numId w:val="26"/>
        </w:numPr>
        <w:contextualSpacing/>
        <w:jc w:val="both"/>
        <w:rPr>
          <w:rFonts w:ascii="Century Gothic" w:eastAsia="Arial" w:hAnsi="Century Gothic"/>
        </w:rPr>
      </w:pPr>
      <w:r w:rsidRPr="00F15755">
        <w:rPr>
          <w:rFonts w:ascii="Century Gothic" w:eastAsia="Arial" w:hAnsi="Century Gothic"/>
        </w:rPr>
        <w:t>The characteristics and mental and physical benefits of an active lifestyle.</w:t>
      </w:r>
    </w:p>
    <w:p w14:paraId="69987D3D" w14:textId="77777777" w:rsidR="0014035A" w:rsidRPr="00F15755" w:rsidRDefault="0014035A" w:rsidP="00E301A6">
      <w:pPr>
        <w:numPr>
          <w:ilvl w:val="0"/>
          <w:numId w:val="26"/>
        </w:numPr>
        <w:contextualSpacing/>
        <w:jc w:val="both"/>
        <w:rPr>
          <w:rFonts w:ascii="Century Gothic" w:eastAsia="Arial" w:hAnsi="Century Gothic"/>
        </w:rPr>
      </w:pPr>
      <w:r w:rsidRPr="00F15755">
        <w:rPr>
          <w:rFonts w:ascii="Century Gothic" w:eastAsia="Arial" w:hAnsi="Century Gothic"/>
        </w:rPr>
        <w:t>The importance of building regular exercise into daily and weekly routines and how to achieve this, for example by walking or cycling to school, a daily active mile, or other forms of regular, vigorous exercise.</w:t>
      </w:r>
    </w:p>
    <w:p w14:paraId="1A097A8F" w14:textId="77777777" w:rsidR="0014035A" w:rsidRPr="00F15755" w:rsidRDefault="0014035A" w:rsidP="00E301A6">
      <w:pPr>
        <w:numPr>
          <w:ilvl w:val="0"/>
          <w:numId w:val="26"/>
        </w:numPr>
        <w:contextualSpacing/>
        <w:jc w:val="both"/>
        <w:rPr>
          <w:rFonts w:ascii="Century Gothic" w:eastAsia="Arial" w:hAnsi="Century Gothic"/>
        </w:rPr>
      </w:pPr>
      <w:r w:rsidRPr="00F15755">
        <w:rPr>
          <w:rFonts w:ascii="Century Gothic" w:eastAsia="Arial" w:hAnsi="Century Gothic"/>
        </w:rPr>
        <w:t>The risks associated with an inactive lifestyle, including obesity.</w:t>
      </w:r>
    </w:p>
    <w:p w14:paraId="78AF7AEA" w14:textId="77777777" w:rsidR="0014035A" w:rsidRPr="00F15755" w:rsidRDefault="0014035A" w:rsidP="00E301A6">
      <w:pPr>
        <w:numPr>
          <w:ilvl w:val="0"/>
          <w:numId w:val="26"/>
        </w:numPr>
        <w:contextualSpacing/>
        <w:jc w:val="both"/>
        <w:rPr>
          <w:rFonts w:ascii="Century Gothic" w:eastAsia="Arial" w:hAnsi="Century Gothic"/>
        </w:rPr>
      </w:pPr>
      <w:r w:rsidRPr="00F15755">
        <w:rPr>
          <w:rFonts w:ascii="Century Gothic" w:eastAsia="Arial" w:hAnsi="Century Gothic"/>
        </w:rPr>
        <w:t>How and when to seek support, including which adults to speak to in school, if they are worried about their health.</w:t>
      </w:r>
    </w:p>
    <w:p w14:paraId="7F0B6155"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Healthy eating</w:t>
      </w:r>
    </w:p>
    <w:p w14:paraId="72A203AB"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4C73B8D2" w14:textId="77777777" w:rsidR="0014035A" w:rsidRPr="00F15755" w:rsidRDefault="0014035A" w:rsidP="00E301A6">
      <w:pPr>
        <w:numPr>
          <w:ilvl w:val="0"/>
          <w:numId w:val="27"/>
        </w:numPr>
        <w:contextualSpacing/>
        <w:jc w:val="both"/>
        <w:rPr>
          <w:rFonts w:ascii="Century Gothic" w:eastAsia="Arial" w:hAnsi="Century Gothic"/>
        </w:rPr>
      </w:pPr>
      <w:r w:rsidRPr="00F15755">
        <w:rPr>
          <w:rFonts w:ascii="Century Gothic" w:eastAsia="Arial" w:hAnsi="Century Gothic"/>
        </w:rPr>
        <w:t>What constitutes a healthy diet, including an understanding of calories and other nutritional content.</w:t>
      </w:r>
    </w:p>
    <w:p w14:paraId="0E863A51" w14:textId="77777777" w:rsidR="0014035A" w:rsidRPr="00F15755" w:rsidRDefault="0014035A" w:rsidP="00E301A6">
      <w:pPr>
        <w:numPr>
          <w:ilvl w:val="0"/>
          <w:numId w:val="27"/>
        </w:numPr>
        <w:contextualSpacing/>
        <w:jc w:val="both"/>
        <w:rPr>
          <w:rFonts w:ascii="Century Gothic" w:eastAsia="Arial" w:hAnsi="Century Gothic"/>
        </w:rPr>
      </w:pPr>
      <w:r w:rsidRPr="00F15755">
        <w:rPr>
          <w:rFonts w:ascii="Century Gothic" w:eastAsia="Arial" w:hAnsi="Century Gothic"/>
        </w:rPr>
        <w:t>The principles of planning and preparing a range of healthy meals.</w:t>
      </w:r>
    </w:p>
    <w:p w14:paraId="4E77E9BA" w14:textId="77777777" w:rsidR="0014035A" w:rsidRPr="00F15755" w:rsidRDefault="0014035A" w:rsidP="00E301A6">
      <w:pPr>
        <w:numPr>
          <w:ilvl w:val="0"/>
          <w:numId w:val="27"/>
        </w:numPr>
        <w:contextualSpacing/>
        <w:jc w:val="both"/>
        <w:rPr>
          <w:rFonts w:ascii="Century Gothic" w:eastAsia="Arial" w:hAnsi="Century Gothic"/>
        </w:rPr>
      </w:pPr>
      <w:r w:rsidRPr="00F15755">
        <w:rPr>
          <w:rFonts w:ascii="Century Gothic" w:eastAsia="Arial" w:hAnsi="Century Gothic"/>
        </w:rPr>
        <w:lastRenderedPageBreak/>
        <w:t xml:space="preserve">The characteristics of a poor diet and risks associated with unhealthy eating, including obesity, and other behaviours, </w:t>
      </w:r>
      <w:proofErr w:type="gramStart"/>
      <w:r w:rsidRPr="00F15755">
        <w:rPr>
          <w:rFonts w:ascii="Century Gothic" w:eastAsia="Arial" w:hAnsi="Century Gothic"/>
        </w:rPr>
        <w:t>e.g.</w:t>
      </w:r>
      <w:proofErr w:type="gramEnd"/>
      <w:r w:rsidRPr="00F15755">
        <w:rPr>
          <w:rFonts w:ascii="Century Gothic" w:eastAsia="Arial" w:hAnsi="Century Gothic"/>
        </w:rPr>
        <w:t xml:space="preserve"> the impact of alcohol on health.</w:t>
      </w:r>
    </w:p>
    <w:p w14:paraId="694E562A"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 xml:space="preserve">Drugs, </w:t>
      </w:r>
      <w:proofErr w:type="gramStart"/>
      <w:r w:rsidRPr="00F15755">
        <w:rPr>
          <w:rFonts w:ascii="Century Gothic" w:eastAsia="Arial" w:hAnsi="Century Gothic"/>
          <w:b/>
          <w:bCs/>
        </w:rPr>
        <w:t>alcohol</w:t>
      </w:r>
      <w:proofErr w:type="gramEnd"/>
      <w:r w:rsidRPr="00F15755">
        <w:rPr>
          <w:rFonts w:ascii="Century Gothic" w:eastAsia="Arial" w:hAnsi="Century Gothic"/>
          <w:b/>
          <w:bCs/>
        </w:rPr>
        <w:t xml:space="preserve"> and tobacco</w:t>
      </w:r>
    </w:p>
    <w:p w14:paraId="7D4C820A"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 the facts about legal and illegal harmful substances and associated risks, including smoking, alcohol use and drug-taking.</w:t>
      </w:r>
    </w:p>
    <w:p w14:paraId="7B25B257"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Health and prevention</w:t>
      </w:r>
    </w:p>
    <w:p w14:paraId="7037A56B"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21D1F6C7" w14:textId="77777777" w:rsidR="0014035A" w:rsidRPr="00F15755" w:rsidRDefault="0014035A" w:rsidP="00E301A6">
      <w:pPr>
        <w:numPr>
          <w:ilvl w:val="0"/>
          <w:numId w:val="28"/>
        </w:numPr>
        <w:contextualSpacing/>
        <w:jc w:val="both"/>
        <w:rPr>
          <w:rFonts w:ascii="Century Gothic" w:eastAsia="Arial" w:hAnsi="Century Gothic"/>
        </w:rPr>
      </w:pPr>
      <w:r w:rsidRPr="00F15755">
        <w:rPr>
          <w:rFonts w:ascii="Century Gothic" w:eastAsia="Arial" w:hAnsi="Century Gothic"/>
        </w:rPr>
        <w:t>How to recognise early signs of physical illness, such as weight loss or unexplained changes to the body.</w:t>
      </w:r>
    </w:p>
    <w:p w14:paraId="0EF50258" w14:textId="77777777" w:rsidR="0014035A" w:rsidRPr="00F15755" w:rsidRDefault="0014035A" w:rsidP="00E301A6">
      <w:pPr>
        <w:numPr>
          <w:ilvl w:val="0"/>
          <w:numId w:val="28"/>
        </w:numPr>
        <w:contextualSpacing/>
        <w:jc w:val="both"/>
        <w:rPr>
          <w:rFonts w:ascii="Century Gothic" w:eastAsia="Arial" w:hAnsi="Century Gothic"/>
        </w:rPr>
      </w:pPr>
      <w:r w:rsidRPr="00F15755">
        <w:rPr>
          <w:rFonts w:ascii="Century Gothic" w:eastAsia="Arial" w:hAnsi="Century Gothic"/>
        </w:rPr>
        <w:t>About safe and unsafe exposure to the sun, and how to reduce the risk of sun damage, including skin cancer.</w:t>
      </w:r>
    </w:p>
    <w:p w14:paraId="68679979" w14:textId="77777777" w:rsidR="0014035A" w:rsidRPr="00F15755" w:rsidRDefault="0014035A" w:rsidP="00E301A6">
      <w:pPr>
        <w:numPr>
          <w:ilvl w:val="0"/>
          <w:numId w:val="28"/>
        </w:numPr>
        <w:contextualSpacing/>
        <w:jc w:val="both"/>
        <w:rPr>
          <w:rFonts w:ascii="Century Gothic" w:eastAsia="Arial" w:hAnsi="Century Gothic"/>
        </w:rPr>
      </w:pPr>
      <w:r w:rsidRPr="00F15755">
        <w:rPr>
          <w:rFonts w:ascii="Century Gothic" w:eastAsia="Arial" w:hAnsi="Century Gothic"/>
        </w:rPr>
        <w:t xml:space="preserve">The importance of sufficient good-quality sleep for good health, and that a lack of sleep can affect weight, </w:t>
      </w:r>
      <w:proofErr w:type="gramStart"/>
      <w:r w:rsidRPr="00F15755">
        <w:rPr>
          <w:rFonts w:ascii="Century Gothic" w:eastAsia="Arial" w:hAnsi="Century Gothic"/>
        </w:rPr>
        <w:t>mood</w:t>
      </w:r>
      <w:proofErr w:type="gramEnd"/>
      <w:r w:rsidRPr="00F15755">
        <w:rPr>
          <w:rFonts w:ascii="Century Gothic" w:eastAsia="Arial" w:hAnsi="Century Gothic"/>
        </w:rPr>
        <w:t xml:space="preserve"> and ability to learn.</w:t>
      </w:r>
    </w:p>
    <w:p w14:paraId="697796F0" w14:textId="77777777" w:rsidR="0014035A" w:rsidRPr="00F15755" w:rsidRDefault="0014035A" w:rsidP="00E301A6">
      <w:pPr>
        <w:numPr>
          <w:ilvl w:val="0"/>
          <w:numId w:val="28"/>
        </w:numPr>
        <w:contextualSpacing/>
        <w:jc w:val="both"/>
        <w:rPr>
          <w:rFonts w:ascii="Century Gothic" w:eastAsia="Arial" w:hAnsi="Century Gothic"/>
        </w:rPr>
      </w:pPr>
      <w:r w:rsidRPr="00F15755">
        <w:rPr>
          <w:rFonts w:ascii="Century Gothic" w:eastAsia="Arial" w:hAnsi="Century Gothic"/>
        </w:rPr>
        <w:t>About dental health and the benefits of good oral hygiene and dental flossing, including regular check-ups at the dentist.</w:t>
      </w:r>
    </w:p>
    <w:p w14:paraId="2BE6692E" w14:textId="77777777" w:rsidR="0014035A" w:rsidRPr="00F15755" w:rsidRDefault="0014035A" w:rsidP="00E301A6">
      <w:pPr>
        <w:numPr>
          <w:ilvl w:val="0"/>
          <w:numId w:val="28"/>
        </w:numPr>
        <w:contextualSpacing/>
        <w:jc w:val="both"/>
        <w:rPr>
          <w:rFonts w:ascii="Century Gothic" w:eastAsia="Arial" w:hAnsi="Century Gothic"/>
        </w:rPr>
      </w:pPr>
      <w:r w:rsidRPr="00F15755">
        <w:rPr>
          <w:rFonts w:ascii="Century Gothic" w:eastAsia="Arial" w:hAnsi="Century Gothic"/>
        </w:rPr>
        <w:t>About personal hygiene and germs, including bacteria and viruses, how they are spread and treated, and the importance of hand washing.</w:t>
      </w:r>
    </w:p>
    <w:p w14:paraId="415DC415" w14:textId="77777777" w:rsidR="0014035A" w:rsidRPr="00F15755" w:rsidRDefault="0014035A" w:rsidP="00E301A6">
      <w:pPr>
        <w:numPr>
          <w:ilvl w:val="0"/>
          <w:numId w:val="28"/>
        </w:numPr>
        <w:contextualSpacing/>
        <w:jc w:val="both"/>
        <w:rPr>
          <w:rFonts w:ascii="Century Gothic" w:eastAsia="Arial" w:hAnsi="Century Gothic"/>
        </w:rPr>
      </w:pPr>
      <w:r w:rsidRPr="00F15755">
        <w:rPr>
          <w:rFonts w:ascii="Century Gothic" w:eastAsia="Arial" w:hAnsi="Century Gothic"/>
        </w:rPr>
        <w:t>The facts and science relating to immunisation and vaccination.</w:t>
      </w:r>
    </w:p>
    <w:p w14:paraId="45382036"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Basic first aid</w:t>
      </w:r>
    </w:p>
    <w:p w14:paraId="15389581"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36CC4031" w14:textId="77777777" w:rsidR="0014035A" w:rsidRPr="00F15755" w:rsidRDefault="0014035A" w:rsidP="00E301A6">
      <w:pPr>
        <w:numPr>
          <w:ilvl w:val="0"/>
          <w:numId w:val="29"/>
        </w:numPr>
        <w:contextualSpacing/>
        <w:jc w:val="both"/>
        <w:rPr>
          <w:rFonts w:ascii="Century Gothic" w:eastAsia="Arial" w:hAnsi="Century Gothic"/>
        </w:rPr>
      </w:pPr>
      <w:r w:rsidRPr="00F15755">
        <w:rPr>
          <w:rFonts w:ascii="Century Gothic" w:eastAsia="Arial" w:hAnsi="Century Gothic"/>
        </w:rPr>
        <w:t>How to make a clear and efficient call to emergency services if necessary.</w:t>
      </w:r>
    </w:p>
    <w:p w14:paraId="54C778D5" w14:textId="77777777" w:rsidR="0014035A" w:rsidRPr="00F15755" w:rsidRDefault="0014035A" w:rsidP="00E301A6">
      <w:pPr>
        <w:numPr>
          <w:ilvl w:val="0"/>
          <w:numId w:val="29"/>
        </w:numPr>
        <w:contextualSpacing/>
        <w:jc w:val="both"/>
        <w:rPr>
          <w:rFonts w:ascii="Century Gothic" w:eastAsia="Arial" w:hAnsi="Century Gothic"/>
        </w:rPr>
      </w:pPr>
      <w:r w:rsidRPr="00F15755">
        <w:rPr>
          <w:rFonts w:ascii="Century Gothic" w:eastAsia="Arial" w:hAnsi="Century Gothic"/>
        </w:rPr>
        <w:t xml:space="preserve">Concepts of basic </w:t>
      </w:r>
      <w:proofErr w:type="gramStart"/>
      <w:r w:rsidRPr="00F15755">
        <w:rPr>
          <w:rFonts w:ascii="Century Gothic" w:eastAsia="Arial" w:hAnsi="Century Gothic"/>
        </w:rPr>
        <w:t>first-aid</w:t>
      </w:r>
      <w:proofErr w:type="gramEnd"/>
      <w:r w:rsidRPr="00F15755">
        <w:rPr>
          <w:rFonts w:ascii="Century Gothic" w:eastAsia="Arial" w:hAnsi="Century Gothic"/>
        </w:rPr>
        <w:t>, for example dealing with common injuries, including head injuries.</w:t>
      </w:r>
    </w:p>
    <w:p w14:paraId="037365D7" w14:textId="77777777" w:rsidR="0014035A" w:rsidRPr="00F15755" w:rsidRDefault="0014035A" w:rsidP="0014035A">
      <w:pPr>
        <w:spacing w:before="200"/>
        <w:jc w:val="both"/>
        <w:rPr>
          <w:rFonts w:ascii="Century Gothic" w:eastAsia="Arial" w:hAnsi="Century Gothic"/>
          <w:b/>
          <w:bCs/>
        </w:rPr>
      </w:pPr>
      <w:r w:rsidRPr="00F15755">
        <w:rPr>
          <w:rFonts w:ascii="Century Gothic" w:eastAsia="Arial" w:hAnsi="Century Gothic"/>
          <w:b/>
          <w:bCs/>
        </w:rPr>
        <w:t>Changing adolescent body</w:t>
      </w:r>
    </w:p>
    <w:p w14:paraId="7D169024"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By the end of primary school, pupils will know:</w:t>
      </w:r>
    </w:p>
    <w:p w14:paraId="65A4A744" w14:textId="77777777" w:rsidR="0014035A" w:rsidRPr="00F15755" w:rsidRDefault="0014035A" w:rsidP="00E301A6">
      <w:pPr>
        <w:numPr>
          <w:ilvl w:val="0"/>
          <w:numId w:val="30"/>
        </w:numPr>
        <w:contextualSpacing/>
        <w:jc w:val="both"/>
        <w:rPr>
          <w:rFonts w:ascii="Century Gothic" w:eastAsia="Arial" w:hAnsi="Century Gothic"/>
        </w:rPr>
      </w:pPr>
      <w:r w:rsidRPr="00F15755">
        <w:rPr>
          <w:rFonts w:ascii="Century Gothic" w:eastAsia="Arial" w:hAnsi="Century Gothic"/>
        </w:rPr>
        <w:t>Key facts about puberty and the changing adolescent body, particularly from age 9 through to age 11, including physical and emotional changes.</w:t>
      </w:r>
    </w:p>
    <w:p w14:paraId="78B1D502" w14:textId="77777777" w:rsidR="0014035A" w:rsidRPr="00F15755" w:rsidRDefault="0014035A" w:rsidP="00E301A6">
      <w:pPr>
        <w:numPr>
          <w:ilvl w:val="0"/>
          <w:numId w:val="30"/>
        </w:numPr>
        <w:contextualSpacing/>
        <w:jc w:val="both"/>
        <w:rPr>
          <w:rFonts w:ascii="Century Gothic" w:eastAsia="Arial" w:hAnsi="Century Gothic"/>
        </w:rPr>
      </w:pPr>
      <w:r w:rsidRPr="00F15755">
        <w:rPr>
          <w:rFonts w:ascii="Century Gothic" w:eastAsia="Arial" w:hAnsi="Century Gothic"/>
        </w:rPr>
        <w:t>About menstrual wellbeing and key facts relating to the menstrual cycle.</w:t>
      </w:r>
    </w:p>
    <w:p w14:paraId="5945B0DA"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3" w:name="_Health_education_per"/>
      <w:bookmarkEnd w:id="13"/>
      <w:r w:rsidRPr="00F15755">
        <w:rPr>
          <w:rFonts w:ascii="Century Gothic" w:eastAsia="Arial" w:hAnsi="Century Gothic" w:cs="Arial"/>
          <w:b/>
          <w:sz w:val="28"/>
          <w:szCs w:val="32"/>
        </w:rPr>
        <w:t xml:space="preserve">Health education per year group </w:t>
      </w:r>
    </w:p>
    <w:p w14:paraId="619E703D" w14:textId="77777777" w:rsidR="0014035A" w:rsidRPr="00F15755" w:rsidRDefault="0014035A" w:rsidP="0014035A">
      <w:pPr>
        <w:spacing w:before="200"/>
        <w:rPr>
          <w:rFonts w:ascii="Century Gothic" w:eastAsia="Arial" w:hAnsi="Century Gothic"/>
        </w:rPr>
      </w:pPr>
      <w:r w:rsidRPr="00F15755">
        <w:rPr>
          <w:rFonts w:ascii="Century Gothic" w:eastAsia="Arial" w:hAnsi="Century Gothic"/>
        </w:rPr>
        <w:t xml:space="preserve">The school is free to determine, within the statutory curriculum content outlined in </w:t>
      </w:r>
      <w:hyperlink w:anchor="_[Updated]_Health_education" w:history="1">
        <w:r w:rsidRPr="00F15755">
          <w:rPr>
            <w:rFonts w:ascii="Century Gothic" w:eastAsia="Arial" w:hAnsi="Century Gothic"/>
            <w:color w:val="0000FF"/>
            <w:u w:val="single"/>
          </w:rPr>
          <w:t>section 7</w:t>
        </w:r>
      </w:hyperlink>
      <w:r w:rsidRPr="00F15755">
        <w:rPr>
          <w:rFonts w:ascii="Century Gothic" w:eastAsia="Arial" w:hAnsi="Century Gothic"/>
        </w:rPr>
        <w:t>, what pupils are taught during each year group.</w:t>
      </w:r>
    </w:p>
    <w:p w14:paraId="1644B439" w14:textId="77777777" w:rsidR="0014035A" w:rsidRPr="00F15755" w:rsidRDefault="0014035A" w:rsidP="0014035A">
      <w:pPr>
        <w:spacing w:before="200"/>
        <w:rPr>
          <w:rFonts w:ascii="Century Gothic" w:eastAsia="Arial" w:hAnsi="Century Gothic"/>
        </w:rPr>
      </w:pPr>
      <w:r w:rsidRPr="00F15755">
        <w:rPr>
          <w:rFonts w:ascii="Century Gothic" w:eastAsia="Arial" w:hAnsi="Century Gothic"/>
        </w:rPr>
        <w:t>The school always considers the age and development of pupils when deciding what will be taught in each year group. The school implements a progressive curriculum, in which topics are built upon prior knowledge taught in previous years as pupils progress through school, with a view to providing a smooth transition to secondary school.</w:t>
      </w:r>
    </w:p>
    <w:p w14:paraId="1C2BA7E7"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4" w:name="_Sex_education"/>
      <w:bookmarkEnd w:id="14"/>
      <w:r w:rsidRPr="00F15755">
        <w:rPr>
          <w:rFonts w:ascii="Century Gothic" w:eastAsia="Arial" w:hAnsi="Century Gothic" w:cs="Arial"/>
          <w:b/>
          <w:sz w:val="28"/>
          <w:szCs w:val="32"/>
        </w:rPr>
        <w:lastRenderedPageBreak/>
        <w:t xml:space="preserve">Sex education </w:t>
      </w:r>
    </w:p>
    <w:p w14:paraId="72E3805C"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All pupils must be taught the aspects of sex education outlined in the primary science curriculum – this includes teaching about the main external parts of the human body, how it changes as it grows from birth to old age, including puberty, and the reproductive process in some plants and animals.</w:t>
      </w:r>
    </w:p>
    <w:p w14:paraId="1CC0492D" w14:textId="6252E9E1"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school is free to determine whether pupils should be taught sex education beyond what is required of the national curriculum. At our school, we </w:t>
      </w:r>
      <w:r w:rsidRPr="00F15755">
        <w:rPr>
          <w:rFonts w:ascii="Century Gothic" w:eastAsia="Arial" w:hAnsi="Century Gothic"/>
          <w:b/>
          <w:bCs/>
          <w:color w:val="000000" w:themeColor="text1"/>
          <w:u w:val="single"/>
        </w:rPr>
        <w:t>do</w:t>
      </w:r>
      <w:r w:rsidR="002670B5" w:rsidRPr="00F15755">
        <w:rPr>
          <w:rFonts w:ascii="Century Gothic" w:eastAsia="Arial" w:hAnsi="Century Gothic"/>
          <w:b/>
          <w:bCs/>
          <w:color w:val="000000" w:themeColor="text1"/>
          <w:u w:val="single"/>
        </w:rPr>
        <w:t xml:space="preserve"> not</w:t>
      </w:r>
      <w:r w:rsidRPr="00F15755">
        <w:rPr>
          <w:rFonts w:ascii="Century Gothic" w:eastAsia="Arial" w:hAnsi="Century Gothic"/>
          <w:color w:val="000000" w:themeColor="text1"/>
        </w:rPr>
        <w:t xml:space="preserve"> </w:t>
      </w:r>
      <w:r w:rsidRPr="00F15755">
        <w:rPr>
          <w:rFonts w:ascii="Century Gothic" w:eastAsia="Arial" w:hAnsi="Century Gothic"/>
        </w:rPr>
        <w:t>teach pupils sex education beyond what is required of the science curriculum.</w:t>
      </w:r>
    </w:p>
    <w:p w14:paraId="2B796865" w14:textId="7B9D69E4"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5" w:name="_[Updated]_Delivery_of"/>
      <w:bookmarkEnd w:id="15"/>
      <w:r w:rsidRPr="00F15755">
        <w:rPr>
          <w:rFonts w:ascii="Century Gothic" w:eastAsia="Arial" w:hAnsi="Century Gothic" w:cs="Arial"/>
          <w:b/>
          <w:sz w:val="28"/>
          <w:szCs w:val="32"/>
        </w:rPr>
        <w:t xml:space="preserve">Delivery of the curriculum </w:t>
      </w:r>
    </w:p>
    <w:p w14:paraId="6BA6C5E0" w14:textId="6C0792E5" w:rsidR="0014035A" w:rsidRPr="00F15755" w:rsidRDefault="0014035A" w:rsidP="0014035A">
      <w:pPr>
        <w:spacing w:before="200"/>
        <w:jc w:val="both"/>
        <w:rPr>
          <w:rFonts w:ascii="Century Gothic" w:eastAsia="Arial" w:hAnsi="Century Gothic"/>
          <w:color w:val="000000" w:themeColor="text1"/>
        </w:rPr>
      </w:pPr>
      <w:r w:rsidRPr="00F15755">
        <w:rPr>
          <w:rFonts w:ascii="Century Gothic" w:eastAsia="Arial" w:hAnsi="Century Gothic"/>
        </w:rPr>
        <w:t xml:space="preserve">The relationships and health curriculum will be delivered as part of our </w:t>
      </w:r>
      <w:r w:rsidRPr="00F15755">
        <w:rPr>
          <w:rFonts w:ascii="Century Gothic" w:eastAsia="Arial" w:hAnsi="Century Gothic"/>
          <w:color w:val="000000" w:themeColor="text1"/>
        </w:rPr>
        <w:t>PSHE curriculum</w:t>
      </w:r>
      <w:r w:rsidR="0062297C" w:rsidRPr="00F15755">
        <w:rPr>
          <w:rFonts w:ascii="Century Gothic" w:eastAsia="Arial" w:hAnsi="Century Gothic"/>
          <w:color w:val="000000" w:themeColor="text1"/>
        </w:rPr>
        <w:t xml:space="preserve"> and across the curriculum through conscious connections</w:t>
      </w:r>
      <w:r w:rsidRPr="00F15755">
        <w:rPr>
          <w:rFonts w:ascii="Century Gothic" w:eastAsia="Arial" w:hAnsi="Century Gothic"/>
          <w:color w:val="000000" w:themeColor="text1"/>
        </w:rPr>
        <w:t>.</w:t>
      </w:r>
    </w:p>
    <w:p w14:paraId="0548B5B1"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Through effective organisation and delivery of the subject, we will ensure that:</w:t>
      </w:r>
    </w:p>
    <w:p w14:paraId="516EF5FB" w14:textId="77777777" w:rsidR="0014035A" w:rsidRPr="00F15755" w:rsidRDefault="0014035A" w:rsidP="00E301A6">
      <w:pPr>
        <w:numPr>
          <w:ilvl w:val="0"/>
          <w:numId w:val="31"/>
        </w:numPr>
        <w:contextualSpacing/>
        <w:jc w:val="both"/>
        <w:rPr>
          <w:rFonts w:ascii="Century Gothic" w:eastAsia="Arial" w:hAnsi="Century Gothic"/>
        </w:rPr>
      </w:pPr>
      <w:r w:rsidRPr="00F15755">
        <w:rPr>
          <w:rFonts w:ascii="Century Gothic" w:eastAsia="Arial" w:hAnsi="Century Gothic"/>
        </w:rPr>
        <w:t>Core knowledge is sectioned into units of manageable size.</w:t>
      </w:r>
    </w:p>
    <w:p w14:paraId="28DF7E3E" w14:textId="77777777" w:rsidR="0014035A" w:rsidRPr="00F15755" w:rsidRDefault="0014035A" w:rsidP="00E301A6">
      <w:pPr>
        <w:numPr>
          <w:ilvl w:val="0"/>
          <w:numId w:val="31"/>
        </w:numPr>
        <w:contextualSpacing/>
        <w:jc w:val="both"/>
        <w:rPr>
          <w:rFonts w:ascii="Century Gothic" w:eastAsia="Arial" w:hAnsi="Century Gothic"/>
        </w:rPr>
      </w:pPr>
      <w:r w:rsidRPr="00F15755">
        <w:rPr>
          <w:rFonts w:ascii="Century Gothic" w:eastAsia="Arial" w:hAnsi="Century Gothic"/>
        </w:rPr>
        <w:t>The required content is communicated to pupils clearly, in a carefully sequenced way, within a planned scheme of work.</w:t>
      </w:r>
    </w:p>
    <w:p w14:paraId="20FAE51F" w14:textId="77777777" w:rsidR="0014035A" w:rsidRPr="00F15755" w:rsidRDefault="0014035A" w:rsidP="00E301A6">
      <w:pPr>
        <w:numPr>
          <w:ilvl w:val="0"/>
          <w:numId w:val="31"/>
        </w:numPr>
        <w:contextualSpacing/>
        <w:jc w:val="both"/>
        <w:rPr>
          <w:rFonts w:ascii="Century Gothic" w:eastAsia="Arial" w:hAnsi="Century Gothic"/>
        </w:rPr>
      </w:pPr>
      <w:r w:rsidRPr="00F15755">
        <w:rPr>
          <w:rFonts w:ascii="Century Gothic" w:eastAsia="Arial" w:hAnsi="Century Gothic"/>
        </w:rPr>
        <w:t>Teaching includes sufficient and well-chosen opportunities and contexts for pupils to embed new knowledge so that it can be used confidently in real-life situations.</w:t>
      </w:r>
    </w:p>
    <w:p w14:paraId="54348C82"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curriculum is delivered proactively, such that it addresses issues in a timely way in line with current evidence on children’s physical, emotional and sexual development. The school will ensure that all teaching and materials are appropriate for the ages of the pupils, their religious backgrounds, their developmental </w:t>
      </w:r>
      <w:proofErr w:type="gramStart"/>
      <w:r w:rsidRPr="00F15755">
        <w:rPr>
          <w:rFonts w:ascii="Century Gothic" w:eastAsia="Arial" w:hAnsi="Century Gothic"/>
        </w:rPr>
        <w:t>stages</w:t>
      </w:r>
      <w:proofErr w:type="gramEnd"/>
      <w:r w:rsidRPr="00F15755">
        <w:rPr>
          <w:rFonts w:ascii="Century Gothic" w:eastAsia="Arial" w:hAnsi="Century Gothic"/>
        </w:rPr>
        <w:t xml:space="preserve"> and any additional needs, such as SEND. Lesson plans will provide appropriate challenge for pupils and be differentiated for pupils’ needs.</w:t>
      </w:r>
    </w:p>
    <w:p w14:paraId="7EFF448B"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Teaching of the curriculum reflects requirements set out in law, particularly the Equality Act 2010, so that pupils understand what the law does and does not allow, and the wider legal implications of the decisions they make.</w:t>
      </w:r>
    </w:p>
    <w:p w14:paraId="21F5893A"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Pupils will be taught the facts and the law about sex, sexuality, sexual </w:t>
      </w:r>
      <w:proofErr w:type="gramStart"/>
      <w:r w:rsidRPr="00F15755">
        <w:rPr>
          <w:rFonts w:ascii="Century Gothic" w:eastAsia="Arial" w:hAnsi="Century Gothic"/>
        </w:rPr>
        <w:t>health</w:t>
      </w:r>
      <w:proofErr w:type="gramEnd"/>
      <w:r w:rsidRPr="00F15755">
        <w:rPr>
          <w:rFonts w:ascii="Century Gothic" w:eastAsia="Arial" w:hAnsi="Century Gothic"/>
        </w:rPr>
        <w:t xml:space="preserve"> and gender identity in an age-appropriate, inclusive and respectful way. We will endeavour to support all pupils to feel that the content is relevant to them and their developing sexuality. </w:t>
      </w:r>
    </w:p>
    <w:p w14:paraId="639E2BF1" w14:textId="233A6F01"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We will ensure that LGBTQ+ content is fully integrated into the relationships and health curriculum, rather than delivered as a standalone unit or lesson. The school will ensure it is communicated to parents and stakeholders that LGBTQ+ relationships and content are not inherently sexual in nature, and parents do not have the right to withdraw their children specifically from lessons regarding LGBTQ+ issues.</w:t>
      </w:r>
    </w:p>
    <w:p w14:paraId="4608AD65"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lastRenderedPageBreak/>
        <w:t xml:space="preserve">Classes may be taught in smaller groups, dependent upon the nature of the topic being delivered at the time, and the cultural background of pupils where it is appropriate to deal with these issues with heightened sensitivity. </w:t>
      </w:r>
    </w:p>
    <w:p w14:paraId="55F0C44C" w14:textId="4849DF7C"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Any resources or materials used to support learning will be formally assessed by the RHE subject leader before use to ensure they are appropriate for the age and maturity of pupils, and sensitive to their needs. Throughout every year group, appropriate diagrams, videos, books, games, </w:t>
      </w:r>
      <w:proofErr w:type="gramStart"/>
      <w:r w:rsidRPr="00F15755">
        <w:rPr>
          <w:rFonts w:ascii="Century Gothic" w:eastAsia="Arial" w:hAnsi="Century Gothic"/>
        </w:rPr>
        <w:t>discussion</w:t>
      </w:r>
      <w:proofErr w:type="gramEnd"/>
      <w:r w:rsidRPr="00F15755">
        <w:rPr>
          <w:rFonts w:ascii="Century Gothic" w:eastAsia="Arial" w:hAnsi="Century Gothic"/>
        </w:rPr>
        <w:t xml:space="preserve"> and practical activities will be used to assist learning. Inappropriate images, videos, etc., will not be used, and resources will be selected with sensitivity given to the age, developmental </w:t>
      </w:r>
      <w:proofErr w:type="gramStart"/>
      <w:r w:rsidRPr="00F15755">
        <w:rPr>
          <w:rFonts w:ascii="Century Gothic" w:eastAsia="Arial" w:hAnsi="Century Gothic"/>
        </w:rPr>
        <w:t>stage</w:t>
      </w:r>
      <w:proofErr w:type="gramEnd"/>
      <w:r w:rsidRPr="00F15755">
        <w:rPr>
          <w:rFonts w:ascii="Century Gothic" w:eastAsia="Arial" w:hAnsi="Century Gothic"/>
        </w:rPr>
        <w:t xml:space="preserve"> and cultural background of pupils. Pupils will be prevented from accessing inappropriate materials on the internet when using such to assist with their learning. The prevention measures taken to ensure this are outlined in the school’s Online Safety Policy. </w:t>
      </w:r>
    </w:p>
    <w:p w14:paraId="10A771D4"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Teachers will establish what is appropriate for one-to-one and </w:t>
      </w:r>
      <w:proofErr w:type="gramStart"/>
      <w:r w:rsidRPr="00F15755">
        <w:rPr>
          <w:rFonts w:ascii="Century Gothic" w:eastAsia="Arial" w:hAnsi="Century Gothic"/>
        </w:rPr>
        <w:t>whole-class</w:t>
      </w:r>
      <w:proofErr w:type="gramEnd"/>
      <w:r w:rsidRPr="00F15755">
        <w:rPr>
          <w:rFonts w:ascii="Century Gothic" w:eastAsia="Arial" w:hAnsi="Century Gothic"/>
        </w:rPr>
        <w:t xml:space="preserve"> settings, and alter their teaching of the programme accordingly. Teachers will ensure that lesson plans are centred around reducing stigma, particularly in relation to mental wellbeing, and encouraging openness through discussion activities and group work. Teachers will ensure lesson plans focus on challenging perceived views of pupils based on protected characteristics, through exploration of, and developing mutual respect for, those different to themselves.</w:t>
      </w:r>
    </w:p>
    <w:p w14:paraId="02C679CE"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Teachers will ensure that pupils’ views are listened to and will encourage them to ask questions and engage in discussion. Teachers will answer questions sensitively, honestly and in a manner appropriate to the pupil’s age.</w:t>
      </w:r>
    </w:p>
    <w:p w14:paraId="133B98A0"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In teaching the curriculum, teachers will be aware that pupils may raise topics such as self-harm and suicide. When talking about these topics in lessons, teachers will be aware of the risks of encouraging these behaviours and will avoid any resources or material that appear as instructive rather than preventative.</w:t>
      </w:r>
    </w:p>
    <w:p w14:paraId="705ADBDC"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Teachers will ensure pupils are aware of the expectation of them to participate sensitively and respectfully in class discussions of sensitive issues.</w:t>
      </w:r>
    </w:p>
    <w:p w14:paraId="68B17E6E"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Teachers will stop full class discussions where pupils begin to reveal personal, private information related to sensitive issues. If teachers feel concerned about anything shared by a pupil, they will follow the appropriate response as laid out in the Child Protection and Safeguarding Policy. </w:t>
      </w:r>
    </w:p>
    <w:p w14:paraId="7C4C375F"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programme will be designed to incorporate all pupils, and activities will be planned to ensure all are actively involved.</w:t>
      </w:r>
    </w:p>
    <w:p w14:paraId="12F5298E"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Teachers will focus heavily on the importance of healthy relationships, though sensitivity will always be given as to not stigmatise pupils based on their home circumstances.</w:t>
      </w:r>
    </w:p>
    <w:p w14:paraId="6247F1BE"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lastRenderedPageBreak/>
        <w:t>Whilst there are no formal examinations for the relationships and health curriculum, the school will undertake informal assessments to determine pupil progress – these include the following:</w:t>
      </w:r>
    </w:p>
    <w:p w14:paraId="7D11F8F6" w14:textId="6C97B647" w:rsidR="0014035A" w:rsidRPr="00F15755" w:rsidRDefault="00E465CA" w:rsidP="00E301A6">
      <w:pPr>
        <w:numPr>
          <w:ilvl w:val="0"/>
          <w:numId w:val="32"/>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 xml:space="preserve">Mini </w:t>
      </w:r>
      <w:r w:rsidR="0014035A" w:rsidRPr="00F15755">
        <w:rPr>
          <w:rFonts w:ascii="Century Gothic" w:eastAsia="Arial" w:hAnsi="Century Gothic"/>
          <w:color w:val="000000" w:themeColor="text1"/>
        </w:rPr>
        <w:t>Tests</w:t>
      </w:r>
    </w:p>
    <w:p w14:paraId="3588E7A2" w14:textId="77777777" w:rsidR="0014035A" w:rsidRPr="00F15755" w:rsidRDefault="0014035A" w:rsidP="00E301A6">
      <w:pPr>
        <w:numPr>
          <w:ilvl w:val="0"/>
          <w:numId w:val="32"/>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Written assignments</w:t>
      </w:r>
    </w:p>
    <w:p w14:paraId="602B0BD7" w14:textId="77777777" w:rsidR="0014035A" w:rsidRPr="00F15755" w:rsidRDefault="0014035A" w:rsidP="00E301A6">
      <w:pPr>
        <w:numPr>
          <w:ilvl w:val="0"/>
          <w:numId w:val="32"/>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Group presentations</w:t>
      </w:r>
    </w:p>
    <w:p w14:paraId="6E7216B6" w14:textId="77777777" w:rsidR="0014035A" w:rsidRPr="00F15755" w:rsidRDefault="0014035A" w:rsidP="00E301A6">
      <w:pPr>
        <w:numPr>
          <w:ilvl w:val="0"/>
          <w:numId w:val="32"/>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Group tasks</w:t>
      </w:r>
    </w:p>
    <w:p w14:paraId="29DE3BA1" w14:textId="77777777" w:rsidR="0014035A" w:rsidRPr="00F15755" w:rsidRDefault="0014035A" w:rsidP="00E301A6">
      <w:pPr>
        <w:numPr>
          <w:ilvl w:val="0"/>
          <w:numId w:val="32"/>
        </w:numPr>
        <w:contextualSpacing/>
        <w:jc w:val="both"/>
        <w:rPr>
          <w:rFonts w:ascii="Century Gothic" w:eastAsia="Arial" w:hAnsi="Century Gothic"/>
          <w:color w:val="000000" w:themeColor="text1"/>
        </w:rPr>
      </w:pPr>
      <w:r w:rsidRPr="00F15755">
        <w:rPr>
          <w:rFonts w:ascii="Century Gothic" w:eastAsia="Arial" w:hAnsi="Century Gothic"/>
          <w:color w:val="000000" w:themeColor="text1"/>
        </w:rPr>
        <w:t>Projects</w:t>
      </w:r>
    </w:p>
    <w:p w14:paraId="3F9F3913" w14:textId="77777777" w:rsidR="00E465CA" w:rsidRPr="00F15755" w:rsidRDefault="00E465CA" w:rsidP="00E465CA">
      <w:pPr>
        <w:ind w:left="720"/>
        <w:contextualSpacing/>
        <w:jc w:val="both"/>
        <w:rPr>
          <w:rFonts w:ascii="Century Gothic" w:eastAsia="Arial" w:hAnsi="Century Gothic"/>
          <w:color w:val="000000" w:themeColor="text1"/>
        </w:rPr>
      </w:pPr>
    </w:p>
    <w:p w14:paraId="4DA25E8A"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6" w:name="_Working_with_external"/>
      <w:bookmarkEnd w:id="16"/>
      <w:r w:rsidRPr="00F15755">
        <w:rPr>
          <w:rFonts w:ascii="Century Gothic" w:eastAsia="Arial" w:hAnsi="Century Gothic" w:cs="Arial"/>
          <w:b/>
          <w:sz w:val="28"/>
          <w:szCs w:val="32"/>
        </w:rPr>
        <w:t xml:space="preserve">Working with external experts </w:t>
      </w:r>
    </w:p>
    <w:p w14:paraId="69119FCF"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External experts may be invited to assist from time-to-time with the delivery of the programme and will be expected to comply with the provisions of this policy. The intended use of external experts is to enhance the curriculum delivered by teachers, rather than as a replacement for teachers.</w:t>
      </w:r>
    </w:p>
    <w:p w14:paraId="642CB392"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Before delivering the session, the school will:</w:t>
      </w:r>
    </w:p>
    <w:p w14:paraId="21F1CD0B" w14:textId="77777777" w:rsidR="0014035A" w:rsidRPr="00F15755" w:rsidRDefault="0014035A" w:rsidP="00E301A6">
      <w:pPr>
        <w:numPr>
          <w:ilvl w:val="0"/>
          <w:numId w:val="33"/>
        </w:numPr>
        <w:contextualSpacing/>
        <w:jc w:val="both"/>
        <w:rPr>
          <w:rFonts w:ascii="Century Gothic" w:eastAsia="Arial" w:hAnsi="Century Gothic"/>
        </w:rPr>
      </w:pPr>
      <w:r w:rsidRPr="00F15755">
        <w:rPr>
          <w:rFonts w:ascii="Century Gothic" w:eastAsia="Arial" w:hAnsi="Century Gothic"/>
        </w:rPr>
        <w:t xml:space="preserve">Ensure the lesson the external expert has planned fits with the school’s planned curriculum and this policy. </w:t>
      </w:r>
    </w:p>
    <w:p w14:paraId="5453F324" w14:textId="77777777" w:rsidR="0014035A" w:rsidRPr="00F15755" w:rsidRDefault="0014035A" w:rsidP="00E301A6">
      <w:pPr>
        <w:numPr>
          <w:ilvl w:val="0"/>
          <w:numId w:val="33"/>
        </w:numPr>
        <w:contextualSpacing/>
        <w:jc w:val="both"/>
        <w:rPr>
          <w:rFonts w:ascii="Century Gothic" w:eastAsia="Arial" w:hAnsi="Century Gothic"/>
        </w:rPr>
      </w:pPr>
      <w:r w:rsidRPr="00F15755">
        <w:rPr>
          <w:rFonts w:ascii="Century Gothic" w:eastAsia="Arial" w:hAnsi="Century Gothic"/>
        </w:rPr>
        <w:t xml:space="preserve">Ensure the expert’s credentials are checked before they </w:t>
      </w:r>
      <w:proofErr w:type="gramStart"/>
      <w:r w:rsidRPr="00F15755">
        <w:rPr>
          <w:rFonts w:ascii="Century Gothic" w:eastAsia="Arial" w:hAnsi="Century Gothic"/>
        </w:rPr>
        <w:t>are able to</w:t>
      </w:r>
      <w:proofErr w:type="gramEnd"/>
      <w:r w:rsidRPr="00F15755">
        <w:rPr>
          <w:rFonts w:ascii="Century Gothic" w:eastAsia="Arial" w:hAnsi="Century Gothic"/>
        </w:rPr>
        <w:t xml:space="preserve"> participate in delivery of the curriculum, in line with the Visitor Policy.</w:t>
      </w:r>
    </w:p>
    <w:p w14:paraId="33A3853E" w14:textId="77777777" w:rsidR="0014035A" w:rsidRPr="00F15755" w:rsidRDefault="0014035A" w:rsidP="00E301A6">
      <w:pPr>
        <w:numPr>
          <w:ilvl w:val="0"/>
          <w:numId w:val="33"/>
        </w:numPr>
        <w:contextualSpacing/>
        <w:jc w:val="both"/>
        <w:rPr>
          <w:rFonts w:ascii="Century Gothic" w:eastAsia="Arial" w:hAnsi="Century Gothic"/>
        </w:rPr>
      </w:pPr>
      <w:r w:rsidRPr="00F15755">
        <w:rPr>
          <w:rFonts w:ascii="Century Gothic" w:eastAsia="Arial" w:hAnsi="Century Gothic"/>
        </w:rPr>
        <w:t>Discuss the details of the expert’s lesson plan and ensure that the content is age-appropriate and accessible for the pupils.</w:t>
      </w:r>
    </w:p>
    <w:p w14:paraId="233B7B35" w14:textId="77777777" w:rsidR="0014035A" w:rsidRPr="00F15755" w:rsidRDefault="0014035A" w:rsidP="00E301A6">
      <w:pPr>
        <w:numPr>
          <w:ilvl w:val="0"/>
          <w:numId w:val="33"/>
        </w:numPr>
        <w:contextualSpacing/>
        <w:jc w:val="both"/>
        <w:rPr>
          <w:rFonts w:ascii="Century Gothic" w:eastAsia="Arial" w:hAnsi="Century Gothic"/>
        </w:rPr>
      </w:pPr>
      <w:r w:rsidRPr="00F15755">
        <w:rPr>
          <w:rFonts w:ascii="Century Gothic" w:eastAsia="Arial" w:hAnsi="Century Gothic"/>
        </w:rPr>
        <w:t>Ask to see the materials the expert intends to use, as well as a copy of the lesson plan, to ensure it meets all pupils’ needs, including those with SEND.</w:t>
      </w:r>
    </w:p>
    <w:p w14:paraId="3BF2785F" w14:textId="77777777" w:rsidR="0014035A" w:rsidRPr="00F15755" w:rsidRDefault="0014035A" w:rsidP="00E301A6">
      <w:pPr>
        <w:numPr>
          <w:ilvl w:val="0"/>
          <w:numId w:val="33"/>
        </w:numPr>
        <w:contextualSpacing/>
        <w:jc w:val="both"/>
        <w:rPr>
          <w:rFonts w:ascii="Century Gothic" w:eastAsia="Arial" w:hAnsi="Century Gothic"/>
        </w:rPr>
      </w:pPr>
      <w:r w:rsidRPr="00F15755">
        <w:rPr>
          <w:rFonts w:ascii="Century Gothic" w:eastAsia="Arial" w:hAnsi="Century Gothic"/>
        </w:rPr>
        <w:t>Agree with the expert the procedures for confidentiality, ensuring that the expert understands how safeguarding reports should be dealt with in line with the Child Protection and Safeguarding Policy.</w:t>
      </w:r>
    </w:p>
    <w:p w14:paraId="4B987EBF" w14:textId="77777777" w:rsidR="00E465CA" w:rsidRPr="00F15755" w:rsidRDefault="00E465CA" w:rsidP="00E465CA">
      <w:pPr>
        <w:ind w:left="720"/>
        <w:contextualSpacing/>
        <w:jc w:val="both"/>
        <w:rPr>
          <w:rFonts w:ascii="Century Gothic" w:eastAsia="Arial" w:hAnsi="Century Gothic"/>
        </w:rPr>
      </w:pPr>
    </w:p>
    <w:p w14:paraId="60009F5D" w14:textId="18B84F9B"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7" w:name="_[Updated]_Equality_and"/>
      <w:bookmarkEnd w:id="17"/>
      <w:r w:rsidRPr="00F15755">
        <w:rPr>
          <w:rFonts w:ascii="Century Gothic" w:eastAsia="Arial" w:hAnsi="Century Gothic" w:cs="Arial"/>
          <w:b/>
          <w:sz w:val="28"/>
          <w:szCs w:val="32"/>
        </w:rPr>
        <w:t xml:space="preserve">Equality and accessibility </w:t>
      </w:r>
    </w:p>
    <w:p w14:paraId="12EE9E3C"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school understands its responsibilities in relation to the Equality Act 2010, specifically that it must not unlawfully discriminate against any pupil because of their protected characteristics. These include:</w:t>
      </w:r>
    </w:p>
    <w:p w14:paraId="67392967"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Age</w:t>
      </w:r>
    </w:p>
    <w:p w14:paraId="16F64ACF"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 xml:space="preserve">Sex </w:t>
      </w:r>
    </w:p>
    <w:p w14:paraId="01A09A61"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 xml:space="preserve">Sexual orientation </w:t>
      </w:r>
    </w:p>
    <w:p w14:paraId="094F310A"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Race</w:t>
      </w:r>
    </w:p>
    <w:p w14:paraId="3E191025"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Disability</w:t>
      </w:r>
    </w:p>
    <w:p w14:paraId="628D33AB"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 xml:space="preserve">Religion or belief </w:t>
      </w:r>
    </w:p>
    <w:p w14:paraId="5E040F92"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Gender reassignment</w:t>
      </w:r>
    </w:p>
    <w:p w14:paraId="5CD635D2"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t xml:space="preserve">Pregnancy or maternity </w:t>
      </w:r>
    </w:p>
    <w:p w14:paraId="20DB94B4" w14:textId="77777777" w:rsidR="0014035A" w:rsidRPr="00F15755" w:rsidRDefault="0014035A" w:rsidP="00E301A6">
      <w:pPr>
        <w:numPr>
          <w:ilvl w:val="0"/>
          <w:numId w:val="34"/>
        </w:numPr>
        <w:contextualSpacing/>
        <w:jc w:val="both"/>
        <w:rPr>
          <w:rFonts w:ascii="Century Gothic" w:eastAsia="Arial" w:hAnsi="Century Gothic"/>
        </w:rPr>
      </w:pPr>
      <w:r w:rsidRPr="00F15755">
        <w:rPr>
          <w:rFonts w:ascii="Century Gothic" w:eastAsia="Arial" w:hAnsi="Century Gothic"/>
        </w:rPr>
        <w:lastRenderedPageBreak/>
        <w:t xml:space="preserve">Marriage or civil partnership </w:t>
      </w:r>
    </w:p>
    <w:p w14:paraId="791BB05C" w14:textId="77777777" w:rsidR="00E465CA" w:rsidRPr="00F15755" w:rsidRDefault="00E465CA" w:rsidP="00E465CA">
      <w:pPr>
        <w:ind w:left="720"/>
        <w:contextualSpacing/>
        <w:jc w:val="both"/>
        <w:rPr>
          <w:rFonts w:ascii="Century Gothic" w:eastAsia="Arial" w:hAnsi="Century Gothic"/>
        </w:rPr>
      </w:pPr>
    </w:p>
    <w:p w14:paraId="22E487F2" w14:textId="525D858E"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school is committed to making reasonable adjustments wherever possible to promote accessibility and inclusivity of the curriculum. The school will ensure that relationships and health education programme is inclusive, and caters to the needs, of pupils with SEND or other support needs, such as those with SEMH needs. </w:t>
      </w:r>
    </w:p>
    <w:p w14:paraId="34401E7D"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Teachers will understand that they may need to adapt their planning of work and teaching methods </w:t>
      </w:r>
      <w:proofErr w:type="gramStart"/>
      <w:r w:rsidRPr="00F15755">
        <w:rPr>
          <w:rFonts w:ascii="Century Gothic" w:eastAsia="Arial" w:hAnsi="Century Gothic"/>
        </w:rPr>
        <w:t>in order to</w:t>
      </w:r>
      <w:proofErr w:type="gramEnd"/>
      <w:r w:rsidRPr="00F15755">
        <w:rPr>
          <w:rFonts w:ascii="Century Gothic" w:eastAsia="Arial" w:hAnsi="Century Gothic"/>
        </w:rPr>
        <w:t xml:space="preserve"> appropriately deliver the programme to pupils with SEND or other support needs.</w:t>
      </w:r>
    </w:p>
    <w:p w14:paraId="1ADE7781"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Provisions under the Equality Act 2010 allow our school to take positive action, where it can be evidenced to be proportionate, to respond to </w:t>
      </w:r>
      <w:proofErr w:type="gramStart"/>
      <w:r w:rsidRPr="00F15755">
        <w:rPr>
          <w:rFonts w:ascii="Century Gothic" w:eastAsia="Arial" w:hAnsi="Century Gothic"/>
        </w:rPr>
        <w:t>particular disadvantages</w:t>
      </w:r>
      <w:proofErr w:type="gramEnd"/>
      <w:r w:rsidRPr="00F15755">
        <w:rPr>
          <w:rFonts w:ascii="Century Gothic" w:eastAsia="Arial" w:hAnsi="Century Gothic"/>
        </w:rPr>
        <w:t xml:space="preserve"> affecting a group because of a protected characteristic. For example, we could consider taking positive action to support girls if there was evidence that they were being disproportionately subjected to sexual violence of sexual harassment.</w:t>
      </w:r>
    </w:p>
    <w:p w14:paraId="639B5E63"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When deciding whether support is necessary to support pupils with a particular protected characteristic, we will consider our pupils’ needs, including the gender and age range of our pupils.</w:t>
      </w:r>
    </w:p>
    <w:p w14:paraId="5A80E397" w14:textId="77777777" w:rsidR="0014035A" w:rsidRPr="00F15755" w:rsidRDefault="0014035A" w:rsidP="0014035A">
      <w:pPr>
        <w:spacing w:before="200"/>
        <w:jc w:val="both"/>
        <w:rPr>
          <w:rFonts w:ascii="Century Gothic" w:eastAsia="Arial" w:hAnsi="Century Gothic"/>
        </w:rPr>
      </w:pPr>
      <w:proofErr w:type="gramStart"/>
      <w:r w:rsidRPr="00F15755">
        <w:rPr>
          <w:rFonts w:ascii="Century Gothic" w:eastAsia="Arial" w:hAnsi="Century Gothic"/>
        </w:rPr>
        <w:t>In order to</w:t>
      </w:r>
      <w:proofErr w:type="gramEnd"/>
      <w:r w:rsidRPr="00F15755">
        <w:rPr>
          <w:rFonts w:ascii="Century Gothic" w:eastAsia="Arial" w:hAnsi="Century Gothic"/>
        </w:rPr>
        <w:t xml:space="preserve"> foster healthy and respectful peer-to-peer communication and behaviour between all pupils, the school implements a robust Behaviour Policy, as well as a Child Protection and Safeguarding Policy, which sets out expectations of pupils.</w:t>
      </w:r>
    </w:p>
    <w:p w14:paraId="1DA7F9B7" w14:textId="7C37BCCE"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school understands that relationships and health education may include topics which are triggers for teaching staff, and could relate to historic, recent, or current trauma. If this is the case, the school encourages staff to approach their line manager or the wellbeing </w:t>
      </w:r>
      <w:proofErr w:type="gramStart"/>
      <w:r w:rsidRPr="00F15755">
        <w:rPr>
          <w:rFonts w:ascii="Century Gothic" w:eastAsia="Arial" w:hAnsi="Century Gothic"/>
        </w:rPr>
        <w:t>lead</w:t>
      </w:r>
      <w:proofErr w:type="gramEnd"/>
      <w:r w:rsidRPr="00F15755">
        <w:rPr>
          <w:rFonts w:ascii="Century Gothic" w:eastAsia="Arial" w:hAnsi="Century Gothic"/>
        </w:rPr>
        <w:t xml:space="preserve"> to discuss this.</w:t>
      </w:r>
    </w:p>
    <w:p w14:paraId="50239D7F"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8" w:name="_Curriculum_links"/>
      <w:bookmarkEnd w:id="18"/>
      <w:r w:rsidRPr="00F15755">
        <w:rPr>
          <w:rFonts w:ascii="Century Gothic" w:eastAsia="Arial" w:hAnsi="Century Gothic" w:cs="Arial"/>
          <w:b/>
          <w:sz w:val="28"/>
          <w:szCs w:val="32"/>
        </w:rPr>
        <w:t xml:space="preserve">Curriculum links </w:t>
      </w:r>
    </w:p>
    <w:p w14:paraId="015DFDF0"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school seeks opportunities to draw links between relationships and health education and other curriculum subjects wherever possible to enhance pupils’ learning. Relationships and health education will be linked to the following subjects in particular:</w:t>
      </w:r>
    </w:p>
    <w:p w14:paraId="0DE389C7" w14:textId="77777777" w:rsidR="0014035A" w:rsidRPr="00F15755" w:rsidRDefault="0014035A" w:rsidP="00E301A6">
      <w:pPr>
        <w:numPr>
          <w:ilvl w:val="0"/>
          <w:numId w:val="35"/>
        </w:numPr>
        <w:contextualSpacing/>
        <w:jc w:val="both"/>
        <w:rPr>
          <w:rFonts w:ascii="Century Gothic" w:eastAsia="Arial" w:hAnsi="Century Gothic"/>
        </w:rPr>
      </w:pPr>
      <w:r w:rsidRPr="00F15755">
        <w:rPr>
          <w:rFonts w:ascii="Century Gothic" w:eastAsia="Arial" w:hAnsi="Century Gothic"/>
          <w:b/>
          <w:bCs/>
        </w:rPr>
        <w:t>Science</w:t>
      </w:r>
      <w:r w:rsidRPr="00F15755">
        <w:rPr>
          <w:rFonts w:ascii="Century Gothic" w:eastAsia="Arial" w:hAnsi="Century Gothic"/>
        </w:rPr>
        <w:t xml:space="preserve"> – pupils learn about the main external parts of the body and changes to the body as it grows from birth to old age, including puberty.</w:t>
      </w:r>
    </w:p>
    <w:p w14:paraId="6D294380" w14:textId="77777777" w:rsidR="0014035A" w:rsidRPr="00F15755" w:rsidRDefault="0014035A" w:rsidP="00E301A6">
      <w:pPr>
        <w:numPr>
          <w:ilvl w:val="0"/>
          <w:numId w:val="35"/>
        </w:numPr>
        <w:contextualSpacing/>
        <w:jc w:val="both"/>
        <w:rPr>
          <w:rFonts w:ascii="Century Gothic" w:eastAsia="Arial" w:hAnsi="Century Gothic"/>
        </w:rPr>
      </w:pPr>
      <w:r w:rsidRPr="00F15755">
        <w:rPr>
          <w:rFonts w:ascii="Century Gothic" w:eastAsia="Arial" w:hAnsi="Century Gothic"/>
          <w:b/>
          <w:bCs/>
        </w:rPr>
        <w:t>Computing and ICT</w:t>
      </w:r>
      <w:r w:rsidRPr="00F15755">
        <w:rPr>
          <w:rFonts w:ascii="Century Gothic" w:eastAsia="Arial" w:hAnsi="Century Gothic"/>
        </w:rPr>
        <w:t xml:space="preserve"> – pupils learn about e-safety, including how to use technology safely, responsibly, </w:t>
      </w:r>
      <w:proofErr w:type="gramStart"/>
      <w:r w:rsidRPr="00F15755">
        <w:rPr>
          <w:rFonts w:ascii="Century Gothic" w:eastAsia="Arial" w:hAnsi="Century Gothic"/>
        </w:rPr>
        <w:t>respectfully</w:t>
      </w:r>
      <w:proofErr w:type="gramEnd"/>
      <w:r w:rsidRPr="00F15755">
        <w:rPr>
          <w:rFonts w:ascii="Century Gothic" w:eastAsia="Arial" w:hAnsi="Century Gothic"/>
        </w:rPr>
        <w:t xml:space="preserve"> and securely, how to keep personal information private and how to access help and support.</w:t>
      </w:r>
    </w:p>
    <w:p w14:paraId="630F7148" w14:textId="77777777" w:rsidR="0014035A" w:rsidRPr="00F15755" w:rsidRDefault="0014035A" w:rsidP="00E301A6">
      <w:pPr>
        <w:numPr>
          <w:ilvl w:val="0"/>
          <w:numId w:val="35"/>
        </w:numPr>
        <w:contextualSpacing/>
        <w:jc w:val="both"/>
        <w:rPr>
          <w:rFonts w:ascii="Century Gothic" w:eastAsia="Arial" w:hAnsi="Century Gothic"/>
        </w:rPr>
      </w:pPr>
      <w:r w:rsidRPr="00F15755">
        <w:rPr>
          <w:rFonts w:ascii="Century Gothic" w:eastAsia="Arial" w:hAnsi="Century Gothic"/>
          <w:b/>
          <w:bCs/>
        </w:rPr>
        <w:t>PE</w:t>
      </w:r>
      <w:r w:rsidRPr="00F15755">
        <w:rPr>
          <w:rFonts w:ascii="Century Gothic" w:eastAsia="Arial" w:hAnsi="Century Gothic"/>
        </w:rPr>
        <w:t xml:space="preserve"> – pupils explore various physical activities, are physically active for sustained periods of time, engage in competitive sport and understand how exercise can lead to healthier lifestyles.</w:t>
      </w:r>
    </w:p>
    <w:p w14:paraId="6279CF6A" w14:textId="77777777" w:rsidR="0014035A" w:rsidRPr="00F15755" w:rsidRDefault="0014035A" w:rsidP="00E301A6">
      <w:pPr>
        <w:numPr>
          <w:ilvl w:val="0"/>
          <w:numId w:val="35"/>
        </w:numPr>
        <w:contextualSpacing/>
        <w:jc w:val="both"/>
        <w:rPr>
          <w:rFonts w:ascii="Century Gothic" w:eastAsia="Arial" w:hAnsi="Century Gothic"/>
        </w:rPr>
      </w:pPr>
      <w:r w:rsidRPr="00F15755">
        <w:rPr>
          <w:rFonts w:ascii="Century Gothic" w:eastAsia="Arial" w:hAnsi="Century Gothic"/>
          <w:b/>
          <w:bCs/>
        </w:rPr>
        <w:lastRenderedPageBreak/>
        <w:t>Citizenship</w:t>
      </w:r>
      <w:r w:rsidRPr="00F15755">
        <w:rPr>
          <w:rFonts w:ascii="Century Gothic" w:eastAsia="Arial" w:hAnsi="Century Gothic"/>
        </w:rPr>
        <w:t xml:space="preserve"> – pupils learn about the requirements of the law, their </w:t>
      </w:r>
      <w:proofErr w:type="gramStart"/>
      <w:r w:rsidRPr="00F15755">
        <w:rPr>
          <w:rFonts w:ascii="Century Gothic" w:eastAsia="Arial" w:hAnsi="Century Gothic"/>
        </w:rPr>
        <w:t>responsibilities</w:t>
      </w:r>
      <w:proofErr w:type="gramEnd"/>
      <w:r w:rsidRPr="00F15755">
        <w:rPr>
          <w:rFonts w:ascii="Century Gothic" w:eastAsia="Arial" w:hAnsi="Century Gothic"/>
        </w:rPr>
        <w:t xml:space="preserve"> and the possible consequences of their actions. </w:t>
      </w:r>
    </w:p>
    <w:p w14:paraId="761703CD" w14:textId="77777777" w:rsidR="0014035A" w:rsidRPr="00F15755" w:rsidRDefault="0014035A" w:rsidP="00E301A6">
      <w:pPr>
        <w:numPr>
          <w:ilvl w:val="0"/>
          <w:numId w:val="35"/>
        </w:numPr>
        <w:contextualSpacing/>
        <w:jc w:val="both"/>
        <w:rPr>
          <w:rFonts w:ascii="Century Gothic" w:eastAsia="Arial" w:hAnsi="Century Gothic"/>
        </w:rPr>
      </w:pPr>
      <w:r w:rsidRPr="00F15755">
        <w:rPr>
          <w:rFonts w:ascii="Century Gothic" w:eastAsia="Arial" w:hAnsi="Century Gothic"/>
          <w:b/>
          <w:bCs/>
        </w:rPr>
        <w:t>PSHE</w:t>
      </w:r>
      <w:r w:rsidRPr="00F15755">
        <w:rPr>
          <w:rFonts w:ascii="Century Gothic" w:eastAsia="Arial" w:hAnsi="Century Gothic"/>
        </w:rPr>
        <w:t xml:space="preserve"> – pupils learn about respect and difference, </w:t>
      </w:r>
      <w:proofErr w:type="gramStart"/>
      <w:r w:rsidRPr="00F15755">
        <w:rPr>
          <w:rFonts w:ascii="Century Gothic" w:eastAsia="Arial" w:hAnsi="Century Gothic"/>
        </w:rPr>
        <w:t>values</w:t>
      </w:r>
      <w:proofErr w:type="gramEnd"/>
      <w:r w:rsidRPr="00F15755">
        <w:rPr>
          <w:rFonts w:ascii="Century Gothic" w:eastAsia="Arial" w:hAnsi="Century Gothic"/>
        </w:rPr>
        <w:t xml:space="preserve"> and characteristics of individuals.</w:t>
      </w:r>
    </w:p>
    <w:p w14:paraId="0DFE6C92" w14:textId="77777777" w:rsidR="00E10D89" w:rsidRPr="00F15755" w:rsidRDefault="00E10D89" w:rsidP="00E10D89">
      <w:pPr>
        <w:ind w:left="720"/>
        <w:contextualSpacing/>
        <w:jc w:val="both"/>
        <w:rPr>
          <w:rFonts w:ascii="Century Gothic" w:eastAsia="Arial" w:hAnsi="Century Gothic"/>
        </w:rPr>
      </w:pPr>
    </w:p>
    <w:p w14:paraId="6BF9B7B2"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19" w:name="_Withdrawing_from_the"/>
      <w:bookmarkEnd w:id="19"/>
      <w:r w:rsidRPr="00F15755">
        <w:rPr>
          <w:rFonts w:ascii="Century Gothic" w:eastAsia="Arial" w:hAnsi="Century Gothic" w:cs="Arial"/>
          <w:b/>
          <w:sz w:val="28"/>
          <w:szCs w:val="32"/>
        </w:rPr>
        <w:t>Withdrawing from the subjects</w:t>
      </w:r>
    </w:p>
    <w:p w14:paraId="66091AFA"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Relationships and health education are statutory at primary and parents do not have the right to withdraw their child from the subjects.</w:t>
      </w:r>
    </w:p>
    <w:p w14:paraId="47E77544"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20" w:name="_Behaviour"/>
      <w:bookmarkEnd w:id="20"/>
      <w:r w:rsidRPr="00F15755">
        <w:rPr>
          <w:rFonts w:ascii="Century Gothic" w:eastAsia="Arial" w:hAnsi="Century Gothic" w:cs="Arial"/>
          <w:b/>
          <w:sz w:val="28"/>
          <w:szCs w:val="32"/>
        </w:rPr>
        <w:t xml:space="preserve">Behaviour </w:t>
      </w:r>
    </w:p>
    <w:p w14:paraId="158A8600"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school has a zero-tolerance approach to bullying. We aim to foster a culture based on mutual respect and understanding for one another. </w:t>
      </w:r>
    </w:p>
    <w:p w14:paraId="7E436EBC"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Any bullying incidents caused </w:t>
      </w:r>
      <w:proofErr w:type="gramStart"/>
      <w:r w:rsidRPr="00F15755">
        <w:rPr>
          <w:rFonts w:ascii="Century Gothic" w:eastAsia="Arial" w:hAnsi="Century Gothic"/>
        </w:rPr>
        <w:t>as a result of</w:t>
      </w:r>
      <w:proofErr w:type="gramEnd"/>
      <w:r w:rsidRPr="00F15755">
        <w:rPr>
          <w:rFonts w:ascii="Century Gothic" w:eastAsia="Arial" w:hAnsi="Century Gothic"/>
        </w:rPr>
        <w:t xml:space="preserve"> the relationships and health education programme, such as those relating to sexual orientation, will be dealt with as seriously as other bullying incidents within the school. Any occurrence of these incidents will be reported to a member of school staff, who will then discipline the pupil once they are on school premises. These incidents will be dealt with following the processes in our Behaviour Policy and Anti-bullying Policy. </w:t>
      </w:r>
    </w:p>
    <w:p w14:paraId="7BFC2019"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headteacher will decide whether it is appropriate to notify the police or an anti-social behaviour coordinator in their LA of the action taken against a pupil.</w:t>
      </w:r>
    </w:p>
    <w:p w14:paraId="12685E63"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21" w:name="_Staff_training"/>
      <w:bookmarkEnd w:id="21"/>
      <w:r w:rsidRPr="00F15755">
        <w:rPr>
          <w:rFonts w:ascii="Century Gothic" w:eastAsia="Arial" w:hAnsi="Century Gothic" w:cs="Arial"/>
          <w:b/>
          <w:sz w:val="28"/>
          <w:szCs w:val="32"/>
        </w:rPr>
        <w:t xml:space="preserve">Staff training </w:t>
      </w:r>
    </w:p>
    <w:p w14:paraId="48F9C6D1" w14:textId="4B59D110"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All staff members at the school will undergo training on a </w:t>
      </w:r>
      <w:r w:rsidRPr="00F15755">
        <w:rPr>
          <w:rFonts w:ascii="Century Gothic" w:eastAsia="Arial" w:hAnsi="Century Gothic"/>
          <w:b/>
          <w:bCs/>
          <w:color w:val="000000" w:themeColor="text1"/>
          <w:u w:val="single"/>
        </w:rPr>
        <w:t>termly</w:t>
      </w:r>
      <w:r w:rsidRPr="00F15755">
        <w:rPr>
          <w:rFonts w:ascii="Century Gothic" w:eastAsia="Arial" w:hAnsi="Century Gothic"/>
        </w:rPr>
        <w:t xml:space="preserve"> basis to ensure they are </w:t>
      </w:r>
      <w:proofErr w:type="gramStart"/>
      <w:r w:rsidRPr="00F15755">
        <w:rPr>
          <w:rFonts w:ascii="Century Gothic" w:eastAsia="Arial" w:hAnsi="Century Gothic"/>
        </w:rPr>
        <w:t>up-to-date</w:t>
      </w:r>
      <w:proofErr w:type="gramEnd"/>
      <w:r w:rsidRPr="00F15755">
        <w:rPr>
          <w:rFonts w:ascii="Century Gothic" w:eastAsia="Arial" w:hAnsi="Century Gothic"/>
        </w:rPr>
        <w:t xml:space="preserve"> with the relationship and health education programme and associated issues. Members of staff responsible for teaching the subjects will undergo further training on </w:t>
      </w:r>
      <w:r w:rsidRPr="00F15755">
        <w:rPr>
          <w:rFonts w:ascii="Century Gothic" w:eastAsia="Arial" w:hAnsi="Century Gothic"/>
          <w:color w:val="000000" w:themeColor="text1"/>
        </w:rPr>
        <w:t xml:space="preserve">a </w:t>
      </w:r>
      <w:r w:rsidRPr="00F15755">
        <w:rPr>
          <w:rFonts w:ascii="Century Gothic" w:eastAsia="Arial" w:hAnsi="Century Gothic"/>
          <w:b/>
          <w:bCs/>
          <w:color w:val="000000" w:themeColor="text1"/>
          <w:u w:val="single"/>
        </w:rPr>
        <w:t>termly</w:t>
      </w:r>
      <w:r w:rsidRPr="00F15755">
        <w:rPr>
          <w:rFonts w:ascii="Century Gothic" w:eastAsia="Arial" w:hAnsi="Century Gothic"/>
          <w:color w:val="000000" w:themeColor="text1"/>
        </w:rPr>
        <w:t xml:space="preserve"> </w:t>
      </w:r>
      <w:r w:rsidRPr="00F15755">
        <w:rPr>
          <w:rFonts w:ascii="Century Gothic" w:eastAsia="Arial" w:hAnsi="Century Gothic"/>
        </w:rPr>
        <w:t>basis, led by the RHE subject leader, to ensure they are fully equipped to teach the subjects effectively.</w:t>
      </w:r>
    </w:p>
    <w:p w14:paraId="314D2B60"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Training of staff will also be scheduled around any updated guidance on the programme and any new developments, such as ‘sexting’, which may need to be addressed in relation to the programme.</w:t>
      </w:r>
    </w:p>
    <w:p w14:paraId="7885C77B"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22" w:name="_Confidentiality"/>
      <w:bookmarkEnd w:id="22"/>
      <w:r w:rsidRPr="00F15755">
        <w:rPr>
          <w:rFonts w:ascii="Century Gothic" w:eastAsia="Arial" w:hAnsi="Century Gothic" w:cs="Arial"/>
          <w:b/>
          <w:sz w:val="28"/>
          <w:szCs w:val="32"/>
        </w:rPr>
        <w:t xml:space="preserve">Confidentiality </w:t>
      </w:r>
    </w:p>
    <w:p w14:paraId="3F42B012" w14:textId="2A1666C3"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Confidentiality within the classroom is an important component of relationships</w:t>
      </w:r>
      <w:r w:rsidR="007E41CB" w:rsidRPr="00F15755">
        <w:rPr>
          <w:rFonts w:ascii="Century Gothic" w:eastAsia="Arial" w:hAnsi="Century Gothic"/>
        </w:rPr>
        <w:t xml:space="preserve"> </w:t>
      </w:r>
      <w:r w:rsidRPr="00F15755">
        <w:rPr>
          <w:rFonts w:ascii="Century Gothic" w:eastAsia="Arial" w:hAnsi="Century Gothic"/>
        </w:rPr>
        <w:t xml:space="preserve">and health education, and teachers are expected to respect the confidentiality of their pupils as far as is possible. Teachers will, however, alert the headteacher about any suspicions of inappropriate behaviour or potential abuse as per the school’s Child Protection and Safeguarding Policy.   </w:t>
      </w:r>
    </w:p>
    <w:p w14:paraId="7C697C13" w14:textId="7777777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Pupils will be fully informed of the school’s responsibilities in terms of confidentiality and will be aware of what action may be taken if they choose to report a concern or </w:t>
      </w:r>
      <w:r w:rsidRPr="00F15755">
        <w:rPr>
          <w:rFonts w:ascii="Century Gothic" w:eastAsia="Arial" w:hAnsi="Century Gothic"/>
        </w:rPr>
        <w:lastRenderedPageBreak/>
        <w:t xml:space="preserve">make a disclosure. Any reports made during lessons, or </w:t>
      </w:r>
      <w:proofErr w:type="gramStart"/>
      <w:r w:rsidRPr="00F15755">
        <w:rPr>
          <w:rFonts w:ascii="Century Gothic" w:eastAsia="Arial" w:hAnsi="Century Gothic"/>
        </w:rPr>
        <w:t>as a result of</w:t>
      </w:r>
      <w:proofErr w:type="gramEnd"/>
      <w:r w:rsidRPr="00F15755">
        <w:rPr>
          <w:rFonts w:ascii="Century Gothic" w:eastAsia="Arial" w:hAnsi="Century Gothic"/>
        </w:rPr>
        <w:t xml:space="preserve"> the content taught through the curriculum, will be reported to the DSL and handled in accordance with the Child Protection and Safeguarding Policy.</w:t>
      </w:r>
    </w:p>
    <w:p w14:paraId="75C9E76D"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23" w:name="_Monitoring_quality"/>
      <w:bookmarkEnd w:id="23"/>
      <w:r w:rsidRPr="00F15755">
        <w:rPr>
          <w:rFonts w:ascii="Century Gothic" w:eastAsia="Arial" w:hAnsi="Century Gothic" w:cs="Arial"/>
          <w:b/>
          <w:sz w:val="28"/>
          <w:szCs w:val="32"/>
        </w:rPr>
        <w:t xml:space="preserve">Monitoring quality </w:t>
      </w:r>
    </w:p>
    <w:p w14:paraId="5DC02A9F" w14:textId="3870FD3E"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RHE subject leader is responsible for monitoring the quality of teaching and learning for the subjects. They will conduct subject assessments on a </w:t>
      </w:r>
      <w:r w:rsidRPr="00F15755">
        <w:rPr>
          <w:rFonts w:ascii="Century Gothic" w:eastAsia="Arial" w:hAnsi="Century Gothic"/>
          <w:b/>
          <w:bCs/>
          <w:color w:val="000000" w:themeColor="text1"/>
          <w:u w:val="single"/>
        </w:rPr>
        <w:t>termly</w:t>
      </w:r>
      <w:r w:rsidRPr="00F15755">
        <w:rPr>
          <w:rFonts w:ascii="Century Gothic" w:eastAsia="Arial" w:hAnsi="Century Gothic"/>
        </w:rPr>
        <w:t xml:space="preserve"> basis, which will include a mixture of the following:</w:t>
      </w:r>
    </w:p>
    <w:p w14:paraId="302FF080" w14:textId="77777777" w:rsidR="0014035A" w:rsidRPr="00F15755" w:rsidRDefault="0014035A" w:rsidP="00E301A6">
      <w:pPr>
        <w:numPr>
          <w:ilvl w:val="0"/>
          <w:numId w:val="36"/>
        </w:numPr>
        <w:contextualSpacing/>
        <w:jc w:val="both"/>
        <w:rPr>
          <w:rFonts w:ascii="Century Gothic" w:eastAsia="Arial" w:hAnsi="Century Gothic"/>
          <w:b/>
          <w:bCs/>
          <w:color w:val="000000" w:themeColor="text1"/>
        </w:rPr>
      </w:pPr>
      <w:r w:rsidRPr="00F15755">
        <w:rPr>
          <w:rFonts w:ascii="Century Gothic" w:eastAsia="Arial" w:hAnsi="Century Gothic"/>
          <w:b/>
          <w:bCs/>
          <w:color w:val="000000" w:themeColor="text1"/>
        </w:rPr>
        <w:t>Self-evaluations</w:t>
      </w:r>
    </w:p>
    <w:p w14:paraId="3A2A3711" w14:textId="77777777" w:rsidR="0014035A" w:rsidRPr="00F15755" w:rsidRDefault="0014035A" w:rsidP="00E301A6">
      <w:pPr>
        <w:numPr>
          <w:ilvl w:val="0"/>
          <w:numId w:val="36"/>
        </w:numPr>
        <w:contextualSpacing/>
        <w:jc w:val="both"/>
        <w:rPr>
          <w:rFonts w:ascii="Century Gothic" w:eastAsia="Arial" w:hAnsi="Century Gothic"/>
          <w:b/>
          <w:bCs/>
          <w:color w:val="000000" w:themeColor="text1"/>
        </w:rPr>
      </w:pPr>
      <w:r w:rsidRPr="00F15755">
        <w:rPr>
          <w:rFonts w:ascii="Century Gothic" w:eastAsia="Arial" w:hAnsi="Century Gothic"/>
          <w:b/>
          <w:bCs/>
          <w:color w:val="000000" w:themeColor="text1"/>
        </w:rPr>
        <w:t>Lesson observations</w:t>
      </w:r>
    </w:p>
    <w:p w14:paraId="008F557B" w14:textId="77777777" w:rsidR="0014035A" w:rsidRPr="00F15755" w:rsidRDefault="0014035A" w:rsidP="00E301A6">
      <w:pPr>
        <w:numPr>
          <w:ilvl w:val="0"/>
          <w:numId w:val="36"/>
        </w:numPr>
        <w:contextualSpacing/>
        <w:jc w:val="both"/>
        <w:rPr>
          <w:rFonts w:ascii="Century Gothic" w:eastAsia="Arial" w:hAnsi="Century Gothic"/>
          <w:b/>
          <w:bCs/>
          <w:color w:val="000000" w:themeColor="text1"/>
        </w:rPr>
      </w:pPr>
      <w:r w:rsidRPr="00F15755">
        <w:rPr>
          <w:rFonts w:ascii="Century Gothic" w:eastAsia="Arial" w:hAnsi="Century Gothic"/>
          <w:b/>
          <w:bCs/>
          <w:color w:val="000000" w:themeColor="text1"/>
        </w:rPr>
        <w:t>Topic feedback forms</w:t>
      </w:r>
    </w:p>
    <w:p w14:paraId="15CEFC0B" w14:textId="77777777" w:rsidR="0014035A" w:rsidRPr="00F15755" w:rsidRDefault="0014035A" w:rsidP="00E301A6">
      <w:pPr>
        <w:numPr>
          <w:ilvl w:val="0"/>
          <w:numId w:val="36"/>
        </w:numPr>
        <w:contextualSpacing/>
        <w:jc w:val="both"/>
        <w:rPr>
          <w:rFonts w:ascii="Century Gothic" w:eastAsia="Arial" w:hAnsi="Century Gothic"/>
          <w:b/>
          <w:bCs/>
          <w:color w:val="000000" w:themeColor="text1"/>
        </w:rPr>
      </w:pPr>
      <w:r w:rsidRPr="00F15755">
        <w:rPr>
          <w:rFonts w:ascii="Century Gothic" w:eastAsia="Arial" w:hAnsi="Century Gothic"/>
          <w:b/>
          <w:bCs/>
          <w:color w:val="000000" w:themeColor="text1"/>
        </w:rPr>
        <w:t>Learning walks</w:t>
      </w:r>
    </w:p>
    <w:p w14:paraId="40A7F9DB" w14:textId="77777777" w:rsidR="0014035A" w:rsidRPr="00F15755" w:rsidRDefault="0014035A" w:rsidP="00E301A6">
      <w:pPr>
        <w:numPr>
          <w:ilvl w:val="0"/>
          <w:numId w:val="36"/>
        </w:numPr>
        <w:contextualSpacing/>
        <w:jc w:val="both"/>
        <w:rPr>
          <w:rFonts w:ascii="Century Gothic" w:eastAsia="Arial" w:hAnsi="Century Gothic"/>
          <w:b/>
          <w:bCs/>
          <w:color w:val="000000" w:themeColor="text1"/>
        </w:rPr>
      </w:pPr>
      <w:r w:rsidRPr="00F15755">
        <w:rPr>
          <w:rFonts w:ascii="Century Gothic" w:eastAsia="Arial" w:hAnsi="Century Gothic"/>
          <w:b/>
          <w:bCs/>
          <w:color w:val="000000" w:themeColor="text1"/>
        </w:rPr>
        <w:t>Work scrutiny</w:t>
      </w:r>
    </w:p>
    <w:p w14:paraId="07290CF5" w14:textId="77777777" w:rsidR="0014035A" w:rsidRPr="00F15755" w:rsidRDefault="0014035A" w:rsidP="00E301A6">
      <w:pPr>
        <w:numPr>
          <w:ilvl w:val="0"/>
          <w:numId w:val="36"/>
        </w:numPr>
        <w:contextualSpacing/>
        <w:jc w:val="both"/>
        <w:rPr>
          <w:rFonts w:ascii="Century Gothic" w:eastAsia="Arial" w:hAnsi="Century Gothic"/>
          <w:b/>
          <w:bCs/>
          <w:color w:val="000000" w:themeColor="text1"/>
        </w:rPr>
      </w:pPr>
      <w:r w:rsidRPr="00F15755">
        <w:rPr>
          <w:rFonts w:ascii="Century Gothic" w:eastAsia="Arial" w:hAnsi="Century Gothic"/>
          <w:b/>
          <w:bCs/>
          <w:color w:val="000000" w:themeColor="text1"/>
        </w:rPr>
        <w:t>Lesson planning scrutiny</w:t>
      </w:r>
    </w:p>
    <w:p w14:paraId="0A141B5B" w14:textId="77777777" w:rsidR="00FB3834" w:rsidRPr="00F15755" w:rsidRDefault="00FB3834" w:rsidP="00FB3834">
      <w:pPr>
        <w:ind w:left="720"/>
        <w:contextualSpacing/>
        <w:jc w:val="both"/>
        <w:rPr>
          <w:rFonts w:ascii="Century Gothic" w:eastAsia="Arial" w:hAnsi="Century Gothic"/>
          <w:b/>
          <w:bCs/>
          <w:color w:val="000000" w:themeColor="text1"/>
        </w:rPr>
      </w:pPr>
    </w:p>
    <w:p w14:paraId="4CE2CC40" w14:textId="406A1F2A"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The RHE subject leader will create annual subject reports for the headteacher and governing board to report on the quality of the subjects. They will also work regularly and consistently with the headteacher and RSHE link governor, </w:t>
      </w:r>
      <w:proofErr w:type="gramStart"/>
      <w:r w:rsidRPr="00F15755">
        <w:rPr>
          <w:rFonts w:ascii="Century Gothic" w:eastAsia="Arial" w:hAnsi="Century Gothic"/>
        </w:rPr>
        <w:t>e.g.</w:t>
      </w:r>
      <w:proofErr w:type="gramEnd"/>
      <w:r w:rsidRPr="00F15755">
        <w:rPr>
          <w:rFonts w:ascii="Century Gothic" w:eastAsia="Arial" w:hAnsi="Century Gothic"/>
        </w:rPr>
        <w:t xml:space="preserve"> through </w:t>
      </w:r>
      <w:r w:rsidRPr="00F15755">
        <w:rPr>
          <w:rFonts w:ascii="Century Gothic" w:eastAsia="Arial" w:hAnsi="Century Gothic"/>
          <w:b/>
          <w:bCs/>
          <w:color w:val="000000" w:themeColor="text1"/>
          <w:u w:val="single"/>
        </w:rPr>
        <w:t>monthly</w:t>
      </w:r>
      <w:r w:rsidRPr="00F15755">
        <w:rPr>
          <w:rFonts w:ascii="Century Gothic" w:eastAsia="Arial" w:hAnsi="Century Gothic"/>
        </w:rPr>
        <w:t xml:space="preserve"> review meetings, to evaluate the effectiveness of the subjects and implement any changes.</w:t>
      </w:r>
    </w:p>
    <w:p w14:paraId="33C28466" w14:textId="77777777" w:rsidR="0014035A" w:rsidRPr="00F15755" w:rsidRDefault="0014035A" w:rsidP="0014035A">
      <w:pPr>
        <w:numPr>
          <w:ilvl w:val="0"/>
          <w:numId w:val="6"/>
        </w:numPr>
        <w:spacing w:before="200"/>
        <w:ind w:left="426" w:hanging="426"/>
        <w:jc w:val="both"/>
        <w:outlineLvl w:val="0"/>
        <w:rPr>
          <w:rFonts w:ascii="Century Gothic" w:eastAsia="Arial" w:hAnsi="Century Gothic" w:cs="Arial"/>
          <w:b/>
          <w:sz w:val="28"/>
          <w:szCs w:val="32"/>
        </w:rPr>
      </w:pPr>
      <w:bookmarkStart w:id="24" w:name="_Monitoring_and_review"/>
      <w:bookmarkEnd w:id="24"/>
      <w:r w:rsidRPr="00F15755">
        <w:rPr>
          <w:rFonts w:ascii="Century Gothic" w:eastAsia="Arial" w:hAnsi="Century Gothic" w:cs="Arial"/>
          <w:b/>
          <w:sz w:val="28"/>
          <w:szCs w:val="32"/>
        </w:rPr>
        <w:t xml:space="preserve">Monitoring and review </w:t>
      </w:r>
    </w:p>
    <w:p w14:paraId="485E0C07" w14:textId="13D10AF7"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The board</w:t>
      </w:r>
      <w:r w:rsidR="00FB3834" w:rsidRPr="00F15755">
        <w:rPr>
          <w:rFonts w:ascii="Century Gothic" w:eastAsia="Arial" w:hAnsi="Century Gothic"/>
        </w:rPr>
        <w:t xml:space="preserve"> of </w:t>
      </w:r>
      <w:r w:rsidR="00E82D14" w:rsidRPr="00F15755">
        <w:rPr>
          <w:rFonts w:ascii="Century Gothic" w:eastAsia="Arial" w:hAnsi="Century Gothic"/>
        </w:rPr>
        <w:t>trustees</w:t>
      </w:r>
      <w:r w:rsidRPr="00F15755">
        <w:rPr>
          <w:rFonts w:ascii="Century Gothic" w:eastAsia="Arial" w:hAnsi="Century Gothic"/>
        </w:rPr>
        <w:t xml:space="preserve"> is responsible for approving this policy.</w:t>
      </w:r>
    </w:p>
    <w:p w14:paraId="1F4F27A2" w14:textId="77777777" w:rsidR="00E82D14"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This policy will be reviewed on an </w:t>
      </w:r>
      <w:r w:rsidRPr="00F15755">
        <w:rPr>
          <w:rFonts w:ascii="Century Gothic" w:eastAsia="Arial" w:hAnsi="Century Gothic"/>
          <w:b/>
          <w:bCs/>
          <w:color w:val="000000" w:themeColor="text1"/>
          <w:u w:val="single"/>
        </w:rPr>
        <w:t>annual</w:t>
      </w:r>
      <w:r w:rsidRPr="00F15755">
        <w:rPr>
          <w:rFonts w:ascii="Century Gothic" w:eastAsia="Arial" w:hAnsi="Century Gothic"/>
          <w:b/>
          <w:bCs/>
          <w:color w:val="FFD006"/>
        </w:rPr>
        <w:t xml:space="preserve"> </w:t>
      </w:r>
      <w:r w:rsidRPr="00F15755">
        <w:rPr>
          <w:rFonts w:ascii="Century Gothic" w:eastAsia="Arial" w:hAnsi="Century Gothic"/>
        </w:rPr>
        <w:t>basis</w:t>
      </w:r>
      <w:r w:rsidR="00E82D14" w:rsidRPr="00F15755">
        <w:rPr>
          <w:rFonts w:ascii="Century Gothic" w:eastAsia="Arial" w:hAnsi="Century Gothic"/>
        </w:rPr>
        <w:t>.</w:t>
      </w:r>
    </w:p>
    <w:p w14:paraId="5B00539D" w14:textId="4206F0C2" w:rsidR="0014035A" w:rsidRPr="00F15755" w:rsidRDefault="0014035A" w:rsidP="0014035A">
      <w:pPr>
        <w:spacing w:before="200"/>
        <w:jc w:val="both"/>
        <w:rPr>
          <w:rFonts w:ascii="Century Gothic" w:eastAsia="Arial" w:hAnsi="Century Gothic"/>
        </w:rPr>
      </w:pPr>
      <w:r w:rsidRPr="00F15755">
        <w:rPr>
          <w:rFonts w:ascii="Century Gothic" w:eastAsia="Arial" w:hAnsi="Century Gothic"/>
        </w:rPr>
        <w:t xml:space="preserve">This policy will also be reviewed </w:t>
      </w:r>
      <w:proofErr w:type="gramStart"/>
      <w:r w:rsidRPr="00F15755">
        <w:rPr>
          <w:rFonts w:ascii="Century Gothic" w:eastAsia="Arial" w:hAnsi="Century Gothic"/>
        </w:rPr>
        <w:t>in light of</w:t>
      </w:r>
      <w:proofErr w:type="gramEnd"/>
      <w:r w:rsidRPr="00F15755">
        <w:rPr>
          <w:rFonts w:ascii="Century Gothic" w:eastAsia="Arial" w:hAnsi="Century Gothic"/>
        </w:rPr>
        <w:t xml:space="preserve"> any changes to statutory guidance, feedback from parents, staff or pupils, and issues in the school or local area that may need addressing. </w:t>
      </w:r>
    </w:p>
    <w:p w14:paraId="36949D88" w14:textId="77777777" w:rsidR="0014035A" w:rsidRPr="0014035A" w:rsidRDefault="0014035A" w:rsidP="0014035A">
      <w:pPr>
        <w:spacing w:before="200"/>
        <w:jc w:val="both"/>
        <w:rPr>
          <w:rFonts w:ascii="Century Gothic" w:eastAsia="Arial" w:hAnsi="Century Gothic"/>
        </w:rPr>
      </w:pPr>
      <w:r w:rsidRPr="00F15755">
        <w:rPr>
          <w:rFonts w:ascii="Century Gothic" w:eastAsia="Arial" w:hAnsi="Century Gothic"/>
        </w:rPr>
        <w:t>Any changes made to this policy will be communicated to all staff, parents and, where necessary, pupils.</w:t>
      </w:r>
    </w:p>
    <w:p w14:paraId="4724F4EA" w14:textId="34DD4F61" w:rsidR="00CB46F5" w:rsidRPr="00710101" w:rsidRDefault="00CB46F5" w:rsidP="00037093">
      <w:pPr>
        <w:spacing w:before="200"/>
        <w:jc w:val="both"/>
        <w:rPr>
          <w:rFonts w:ascii="Century Gothic" w:hAnsi="Century Gothic"/>
        </w:rPr>
      </w:pPr>
    </w:p>
    <w:sectPr w:rsidR="00CB46F5" w:rsidRPr="00710101" w:rsidSect="007D671E">
      <w:headerReference w:type="even" r:id="rId21"/>
      <w:headerReference w:type="default" r:id="rId22"/>
      <w:headerReference w:type="first" r:id="rId23"/>
      <w:pgSz w:w="11906" w:h="16838"/>
      <w:pgMar w:top="1440" w:right="1440" w:bottom="1440" w:left="1440" w:header="709" w:footer="709" w:gutter="0"/>
      <w:pgBorders w:offsetFrom="page">
        <w:top w:val="single" w:sz="36" w:space="24" w:color="041E42"/>
        <w:left w:val="single" w:sz="36" w:space="24" w:color="041E42"/>
        <w:bottom w:val="single" w:sz="36" w:space="24" w:color="041E42"/>
        <w:right w:val="single" w:sz="36" w:space="24" w:color="041E42"/>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7B549" w14:textId="77777777" w:rsidR="00580366" w:rsidRDefault="00580366" w:rsidP="00AD4155">
      <w:r>
        <w:separator/>
      </w:r>
    </w:p>
  </w:endnote>
  <w:endnote w:type="continuationSeparator" w:id="0">
    <w:p w14:paraId="6454D7D4" w14:textId="77777777" w:rsidR="00580366" w:rsidRDefault="00580366" w:rsidP="00AD4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altName w:val="Cambria"/>
    <w:panose1 w:val="020B0502020202020204"/>
    <w:charset w:val="00"/>
    <w:family w:val="swiss"/>
    <w:pitch w:val="variable"/>
    <w:sig w:usb0="00000287" w:usb1="00000000" w:usb2="00000000" w:usb3="00000000" w:csb0="0000009F" w:csb1="00000000"/>
    <w:embedRegular r:id="rId1" w:fontKey="{2422A145-9224-408D-A1FD-D459348B1112}"/>
    <w:embedBold r:id="rId2" w:fontKey="{E7C50FDF-C714-4FBA-9795-492D273B3807}"/>
  </w:font>
  <w:font w:name="Tahoma">
    <w:panose1 w:val="020B0604030504040204"/>
    <w:charset w:val="00"/>
    <w:family w:val="swiss"/>
    <w:pitch w:val="variable"/>
    <w:sig w:usb0="E1002EFF" w:usb1="C000605B" w:usb2="00000029" w:usb3="00000000" w:csb0="000101FF" w:csb1="00000000"/>
    <w:embedRegular r:id="rId3" w:fontKey="{2EA4BA7E-5621-424A-A34D-D9DBE1D5F11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60CD2" w14:textId="77777777" w:rsidR="00E301A6" w:rsidRDefault="00E301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067229"/>
      <w:docPartObj>
        <w:docPartGallery w:val="Page Numbers (Bottom of Page)"/>
        <w:docPartUnique/>
      </w:docPartObj>
    </w:sdtPr>
    <w:sdtEndPr/>
    <w:sdtContent>
      <w:sdt>
        <w:sdtPr>
          <w:id w:val="1728636285"/>
          <w:docPartObj>
            <w:docPartGallery w:val="Page Numbers (Top of Page)"/>
            <w:docPartUnique/>
          </w:docPartObj>
        </w:sdtPr>
        <w:sdtEndPr/>
        <w:sdtContent>
          <w:p w14:paraId="26D75EA9" w14:textId="0FDBCF99" w:rsidR="005F3765" w:rsidRDefault="005F376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332CBCC" w14:textId="77777777" w:rsidR="005F3765" w:rsidRDefault="005F37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78649" w14:textId="77777777" w:rsidR="005F3765" w:rsidRDefault="005F37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6C04F" w14:textId="77777777" w:rsidR="00580366" w:rsidRDefault="00580366" w:rsidP="00AD4155">
      <w:r>
        <w:separator/>
      </w:r>
    </w:p>
  </w:footnote>
  <w:footnote w:type="continuationSeparator" w:id="0">
    <w:p w14:paraId="5DB84894" w14:textId="77777777" w:rsidR="00580366" w:rsidRDefault="00580366" w:rsidP="00AD41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51CFC" w14:textId="786315B7" w:rsidR="00E301A6" w:rsidRDefault="00F15755">
    <w:pPr>
      <w:pStyle w:val="Header"/>
    </w:pPr>
    <w:r>
      <w:rPr>
        <w:noProof/>
      </w:rPr>
      <w:pict w14:anchorId="19CA13B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1" o:spid="_x0000_s1026" type="#_x0000_t136" style="position:absolute;margin-left:0;margin-top:0;width:565.5pt;height:70.65pt;rotation:315;z-index:-251653120;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11FE8" w14:textId="02EF72FD" w:rsidR="00E301A6" w:rsidRDefault="00F15755">
    <w:pPr>
      <w:pStyle w:val="Header"/>
    </w:pPr>
    <w:r>
      <w:rPr>
        <w:noProof/>
      </w:rPr>
      <w:pict w14:anchorId="0C2BAF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2" o:spid="_x0000_s1027" type="#_x0000_t136" style="position:absolute;margin-left:0;margin-top:0;width:565.5pt;height:70.65pt;rotation:315;z-index:-251651072;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B967F" w14:textId="5D65B0E8" w:rsidR="000333F4" w:rsidRDefault="00F15755">
    <w:pPr>
      <w:pStyle w:val="Header"/>
    </w:pPr>
    <w:r>
      <w:rPr>
        <w:noProof/>
      </w:rPr>
      <w:pict w14:anchorId="7A4252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0" o:spid="_x0000_s1025" type="#_x0000_t136" style="position:absolute;margin-left:0;margin-top:0;width:565.5pt;height:70.65pt;rotation:315;z-index:-251655168;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p w14:paraId="2D8EE54D" w14:textId="56184570" w:rsidR="000333F4" w:rsidRDefault="000333F4">
    <w:pPr>
      <w:pStyle w:val="Header"/>
    </w:pPr>
  </w:p>
  <w:p w14:paraId="58505C8C" w14:textId="5F9008EF" w:rsidR="000333F4" w:rsidRDefault="000333F4">
    <w:pPr>
      <w:pStyle w:val="Header"/>
    </w:pPr>
  </w:p>
  <w:p w14:paraId="4C2456BB" w14:textId="17FC9942" w:rsidR="000333F4" w:rsidRDefault="000333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D1096" w14:textId="459672C6" w:rsidR="00E301A6" w:rsidRDefault="00F15755">
    <w:pPr>
      <w:pStyle w:val="Header"/>
    </w:pPr>
    <w:r>
      <w:rPr>
        <w:noProof/>
      </w:rPr>
      <w:pict w14:anchorId="35DBA0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4" o:spid="_x0000_s1029" type="#_x0000_t136" style="position:absolute;margin-left:0;margin-top:0;width:565.5pt;height:70.65pt;rotation:315;z-index:-251646976;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20D37" w14:textId="4E40B496" w:rsidR="00E301A6" w:rsidRDefault="00F15755">
    <w:pPr>
      <w:pStyle w:val="Header"/>
    </w:pPr>
    <w:r>
      <w:rPr>
        <w:noProof/>
      </w:rPr>
      <w:pict w14:anchorId="44F6E1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5" o:spid="_x0000_s1030" type="#_x0000_t136" style="position:absolute;margin-left:0;margin-top:0;width:565.5pt;height:70.65pt;rotation:315;z-index:-251644928;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88CDD" w14:textId="52817FF4" w:rsidR="0014035A" w:rsidRDefault="00F15755">
    <w:pPr>
      <w:pStyle w:val="Header"/>
    </w:pPr>
    <w:r>
      <w:rPr>
        <w:noProof/>
      </w:rPr>
      <w:pict w14:anchorId="79D098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3" o:spid="_x0000_s1028" type="#_x0000_t136" style="position:absolute;margin-left:0;margin-top:0;width:565.5pt;height:70.65pt;rotation:315;z-index:-251649024;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r w:rsidR="0014035A">
      <w:rPr>
        <w:noProof/>
      </w:rPr>
      <mc:AlternateContent>
        <mc:Choice Requires="wps">
          <w:drawing>
            <wp:anchor distT="45720" distB="45720" distL="114300" distR="114300" simplePos="0" relativeHeight="251659264" behindDoc="0" locked="0" layoutInCell="1" allowOverlap="1" wp14:anchorId="4AE49B1F" wp14:editId="3F1FDA2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14:paraId="7E6C28AB" w14:textId="77777777" w:rsidR="0014035A" w:rsidRPr="0014035A" w:rsidRDefault="0014035A">
                          <w:pPr>
                            <w:rPr>
                              <w:color w:val="47D7AC"/>
                              <w:sz w:val="8"/>
                            </w:rPr>
                          </w:pPr>
                          <w:r w:rsidRPr="0014035A">
                            <w:rPr>
                              <w:color w:val="47D7AC"/>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
          <w:pict>
            <v:shapetype w14:anchorId="4AE49B1F" id="_x0000_t202" coordsize="21600,21600" o:spt="202" path="m,l,21600r21600,l21600,xe">
              <v:stroke joinstyle="miter"/>
              <v:path gradientshapeok="t" o:connecttype="rect"/>
            </v:shapetype>
            <v:shape id="Text Box 2" o:spid="_x0000_s1026" type="#_x0000_t202"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stroked="f">
              <v:textbox style="mso-fit-shape-to-text:t">
                <w:txbxContent>
                  <w:p w14:paraId="7E6C28AB" w14:textId="77777777" w:rsidR="0014035A" w:rsidRPr="0014035A" w:rsidRDefault="0014035A">
                    <w:pPr>
                      <w:rPr>
                        <w:color w:val="47D7AC"/>
                        <w:sz w:val="8"/>
                      </w:rPr>
                    </w:pPr>
                    <w:r w:rsidRPr="0014035A">
                      <w:rPr>
                        <w:color w:val="47D7AC"/>
                        <w:sz w:val="8"/>
                      </w:rPr>
                      <w:t>Teal Salmon Butty</w:t>
                    </w:r>
                  </w:p>
                </w:txbxContent>
              </v:textbox>
              <w10:wrap type="squar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A2536" w14:textId="769483FE" w:rsidR="00E301A6" w:rsidRDefault="00F15755">
    <w:pPr>
      <w:pStyle w:val="Header"/>
    </w:pPr>
    <w:r>
      <w:rPr>
        <w:noProof/>
      </w:rPr>
      <w:pict w14:anchorId="3A414F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7" o:spid="_x0000_s1032" type="#_x0000_t136" style="position:absolute;margin-left:0;margin-top:0;width:565.5pt;height:70.65pt;rotation:315;z-index:-251640832;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529B0" w14:textId="2D12C4AC" w:rsidR="001C7F40" w:rsidRDefault="00F15755">
    <w:pPr>
      <w:pStyle w:val="Header"/>
    </w:pPr>
    <w:r>
      <w:rPr>
        <w:noProof/>
      </w:rPr>
      <w:pict w14:anchorId="7B5954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8" o:spid="_x0000_s1033" type="#_x0000_t136" style="position:absolute;margin-left:0;margin-top:0;width:565.5pt;height:70.65pt;rotation:315;z-index:-251638784;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F7A55" w14:textId="7D7F8138" w:rsidR="001C7F40" w:rsidRDefault="00F15755">
    <w:pPr>
      <w:pStyle w:val="Header"/>
    </w:pPr>
    <w:r>
      <w:rPr>
        <w:noProof/>
      </w:rPr>
      <w:pict w14:anchorId="6B5380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6649896" o:spid="_x0000_s1031" type="#_x0000_t136" style="position:absolute;margin-left:0;margin-top:0;width:565.5pt;height:70.65pt;rotation:315;z-index:-251642880;mso-position-horizontal:center;mso-position-horizontal-relative:margin;mso-position-vertical:center;mso-position-vertical-relative:margin" o:allowincell="f" fillcolor="red" stroked="f">
          <v:fill opacity=".5"/>
          <v:textpath style="font-family:&quot;Arial&quot;;font-size:1pt" string="Under Consultation"/>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A5A7D"/>
    <w:multiLevelType w:val="hybridMultilevel"/>
    <w:tmpl w:val="81587B5C"/>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2836F1"/>
    <w:multiLevelType w:val="hybridMultilevel"/>
    <w:tmpl w:val="17347D34"/>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9F5C0C"/>
    <w:multiLevelType w:val="hybridMultilevel"/>
    <w:tmpl w:val="0358C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756BE0"/>
    <w:multiLevelType w:val="multilevel"/>
    <w:tmpl w:val="88BE6EEA"/>
    <w:lvl w:ilvl="0">
      <w:start w:val="1"/>
      <w:numFmt w:val="decimal"/>
      <w:pStyle w:val="Heading1"/>
      <w:lvlText w:val="%1."/>
      <w:lvlJc w:val="left"/>
      <w:pPr>
        <w:ind w:left="360" w:hanging="360"/>
      </w:pPr>
      <w:rPr>
        <w:rFonts w:hint="default"/>
        <w:b/>
        <w:sz w:val="32"/>
        <w:szCs w:val="32"/>
      </w:rPr>
    </w:lvl>
    <w:lvl w:ilvl="1">
      <w:start w:val="2"/>
      <w:numFmt w:val="decimal"/>
      <w:isLgl/>
      <w:lvlText w:val="%1.%2"/>
      <w:lvlJc w:val="left"/>
      <w:pPr>
        <w:ind w:left="1758" w:hanging="1474"/>
      </w:pPr>
      <w:rPr>
        <w:rFonts w:hint="default"/>
        <w:b/>
        <w:color w:val="auto"/>
        <w:sz w:val="20"/>
      </w:rPr>
    </w:lvl>
    <w:lvl w:ilvl="2">
      <w:start w:val="1"/>
      <w:numFmt w:val="decimal"/>
      <w:isLgl/>
      <w:lvlText w:val="%1.%2.%3"/>
      <w:lvlJc w:val="left"/>
      <w:pPr>
        <w:ind w:left="2814" w:hanging="720"/>
      </w:pPr>
      <w:rPr>
        <w:rFonts w:hint="default"/>
        <w:b/>
        <w:sz w:val="20"/>
      </w:rPr>
    </w:lvl>
    <w:lvl w:ilvl="3">
      <w:start w:val="1"/>
      <w:numFmt w:val="decimal"/>
      <w:isLgl/>
      <w:lvlText w:val="%1.%2.%3.%4"/>
      <w:lvlJc w:val="left"/>
      <w:pPr>
        <w:ind w:left="3894" w:hanging="720"/>
      </w:pPr>
      <w:rPr>
        <w:rFonts w:hint="default"/>
        <w:b/>
        <w:sz w:val="20"/>
      </w:rPr>
    </w:lvl>
    <w:lvl w:ilvl="4">
      <w:start w:val="1"/>
      <w:numFmt w:val="decimal"/>
      <w:isLgl/>
      <w:lvlText w:val="%1.%2.%3.%4.%5"/>
      <w:lvlJc w:val="left"/>
      <w:pPr>
        <w:ind w:left="5334" w:hanging="1080"/>
      </w:pPr>
      <w:rPr>
        <w:rFonts w:hint="default"/>
        <w:b/>
        <w:sz w:val="20"/>
      </w:rPr>
    </w:lvl>
    <w:lvl w:ilvl="5">
      <w:start w:val="1"/>
      <w:numFmt w:val="decimal"/>
      <w:isLgl/>
      <w:lvlText w:val="%1.%2.%3.%4.%5.%6"/>
      <w:lvlJc w:val="left"/>
      <w:pPr>
        <w:ind w:left="6414" w:hanging="1080"/>
      </w:pPr>
      <w:rPr>
        <w:rFonts w:hint="default"/>
        <w:b/>
        <w:sz w:val="20"/>
      </w:rPr>
    </w:lvl>
    <w:lvl w:ilvl="6">
      <w:start w:val="1"/>
      <w:numFmt w:val="decimal"/>
      <w:isLgl/>
      <w:lvlText w:val="%1.%2.%3.%4.%5.%6.%7"/>
      <w:lvlJc w:val="left"/>
      <w:pPr>
        <w:ind w:left="7854" w:hanging="1440"/>
      </w:pPr>
      <w:rPr>
        <w:rFonts w:hint="default"/>
        <w:b/>
        <w:sz w:val="20"/>
      </w:rPr>
    </w:lvl>
    <w:lvl w:ilvl="7">
      <w:start w:val="1"/>
      <w:numFmt w:val="decimal"/>
      <w:isLgl/>
      <w:lvlText w:val="%1.%2.%3.%4.%5.%6.%7.%8"/>
      <w:lvlJc w:val="left"/>
      <w:pPr>
        <w:ind w:left="8934" w:hanging="1440"/>
      </w:pPr>
      <w:rPr>
        <w:rFonts w:hint="default"/>
        <w:b/>
        <w:sz w:val="20"/>
      </w:rPr>
    </w:lvl>
    <w:lvl w:ilvl="8">
      <w:start w:val="1"/>
      <w:numFmt w:val="decimal"/>
      <w:isLgl/>
      <w:lvlText w:val="%1.%2.%3.%4.%5.%6.%7.%8.%9"/>
      <w:lvlJc w:val="left"/>
      <w:pPr>
        <w:ind w:left="10014" w:hanging="1440"/>
      </w:pPr>
      <w:rPr>
        <w:rFonts w:hint="default"/>
        <w:b/>
        <w:sz w:val="20"/>
      </w:rPr>
    </w:lvl>
  </w:abstractNum>
  <w:abstractNum w:abstractNumId="4" w15:restartNumberingAfterBreak="0">
    <w:nsid w:val="0A8F37F8"/>
    <w:multiLevelType w:val="hybridMultilevel"/>
    <w:tmpl w:val="E20C718E"/>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39120F"/>
    <w:multiLevelType w:val="hybridMultilevel"/>
    <w:tmpl w:val="0FB88452"/>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E35E6B"/>
    <w:multiLevelType w:val="hybridMultilevel"/>
    <w:tmpl w:val="0BA4CD96"/>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3774A7"/>
    <w:multiLevelType w:val="hybridMultilevel"/>
    <w:tmpl w:val="DFEE30A6"/>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812F34"/>
    <w:multiLevelType w:val="hybridMultilevel"/>
    <w:tmpl w:val="47807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18272A"/>
    <w:multiLevelType w:val="hybridMultilevel"/>
    <w:tmpl w:val="3C84FEF0"/>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3E6D15"/>
    <w:multiLevelType w:val="hybridMultilevel"/>
    <w:tmpl w:val="2DC8B8BC"/>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0105AC"/>
    <w:multiLevelType w:val="hybridMultilevel"/>
    <w:tmpl w:val="99F25DAA"/>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907F57"/>
    <w:multiLevelType w:val="hybridMultilevel"/>
    <w:tmpl w:val="F552E54E"/>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9036ADD"/>
    <w:multiLevelType w:val="hybridMultilevel"/>
    <w:tmpl w:val="D25E151E"/>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C531A1"/>
    <w:multiLevelType w:val="hybridMultilevel"/>
    <w:tmpl w:val="6FDA6372"/>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101620"/>
    <w:multiLevelType w:val="hybridMultilevel"/>
    <w:tmpl w:val="E0162832"/>
    <w:lvl w:ilvl="0" w:tplc="6388C7EE">
      <w:start w:val="1"/>
      <w:numFmt w:val="decimal"/>
      <w:lvlText w:val="%1."/>
      <w:lvlJc w:val="left"/>
      <w:pPr>
        <w:ind w:left="1778"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8C22A1"/>
    <w:multiLevelType w:val="multilevel"/>
    <w:tmpl w:val="7C621AEA"/>
    <w:numStyleLink w:val="Style1"/>
  </w:abstractNum>
  <w:abstractNum w:abstractNumId="17" w15:restartNumberingAfterBreak="0">
    <w:nsid w:val="43A433D4"/>
    <w:multiLevelType w:val="hybridMultilevel"/>
    <w:tmpl w:val="F6C6CE1A"/>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8" w15:restartNumberingAfterBreak="0">
    <w:nsid w:val="44E0788F"/>
    <w:multiLevelType w:val="hybridMultilevel"/>
    <w:tmpl w:val="9D12472E"/>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7A12D8"/>
    <w:multiLevelType w:val="hybridMultilevel"/>
    <w:tmpl w:val="49A0F862"/>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E85F9B"/>
    <w:multiLevelType w:val="hybridMultilevel"/>
    <w:tmpl w:val="ED1E54A2"/>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B30075"/>
    <w:multiLevelType w:val="hybridMultilevel"/>
    <w:tmpl w:val="5582B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A3531D"/>
    <w:multiLevelType w:val="multilevel"/>
    <w:tmpl w:val="7C621AEA"/>
    <w:styleLink w:val="Style1"/>
    <w:lvl w:ilvl="0">
      <w:start w:val="1"/>
      <w:numFmt w:val="decimal"/>
      <w:pStyle w:val="Heading10"/>
      <w:lvlText w:val="%1."/>
      <w:lvlJc w:val="left"/>
      <w:pPr>
        <w:ind w:left="360" w:hanging="360"/>
      </w:pPr>
    </w:lvl>
    <w:lvl w:ilvl="1">
      <w:start w:val="1"/>
      <w:numFmt w:val="decimal"/>
      <w:pStyle w:val="TSB-Level1Numbers"/>
      <w:lvlText w:val="%1.%2."/>
      <w:lvlJc w:val="left"/>
      <w:pPr>
        <w:ind w:left="792" w:hanging="432"/>
      </w:pPr>
      <w:rPr>
        <w:rFonts w:asciiTheme="minorHAnsi" w:hAnsiTheme="minorHAnsi"/>
        <w:sz w:val="22"/>
      </w:rPr>
    </w:lvl>
    <w:lvl w:ilvl="2">
      <w:start w:val="1"/>
      <w:numFmt w:val="decimal"/>
      <w:pStyle w:val="TSB-Level2Numbers"/>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57A63EB"/>
    <w:multiLevelType w:val="hybridMultilevel"/>
    <w:tmpl w:val="3392C4D4"/>
    <w:lvl w:ilvl="0" w:tplc="8A86D79C">
      <w:start w:val="1"/>
      <w:numFmt w:val="bullet"/>
      <w:pStyle w:val="PolicyBullets"/>
      <w:lvlText w:val=""/>
      <w:lvlJc w:val="left"/>
      <w:pPr>
        <w:ind w:left="1925" w:hanging="360"/>
      </w:pPr>
      <w:rPr>
        <w:rFonts w:ascii="Symbol" w:hAnsi="Symbol" w:hint="default"/>
      </w:rPr>
    </w:lvl>
    <w:lvl w:ilvl="1" w:tplc="08090003">
      <w:start w:val="1"/>
      <w:numFmt w:val="bullet"/>
      <w:lvlText w:val="o"/>
      <w:lvlJc w:val="left"/>
      <w:pPr>
        <w:ind w:left="2645" w:hanging="360"/>
      </w:pPr>
      <w:rPr>
        <w:rFonts w:ascii="Courier New" w:hAnsi="Courier New" w:cs="Courier New" w:hint="default"/>
      </w:rPr>
    </w:lvl>
    <w:lvl w:ilvl="2" w:tplc="08090005" w:tentative="1">
      <w:start w:val="1"/>
      <w:numFmt w:val="bullet"/>
      <w:lvlText w:val=""/>
      <w:lvlJc w:val="left"/>
      <w:pPr>
        <w:ind w:left="3365" w:hanging="360"/>
      </w:pPr>
      <w:rPr>
        <w:rFonts w:ascii="Wingdings" w:hAnsi="Wingdings" w:hint="default"/>
      </w:rPr>
    </w:lvl>
    <w:lvl w:ilvl="3" w:tplc="08090001" w:tentative="1">
      <w:start w:val="1"/>
      <w:numFmt w:val="bullet"/>
      <w:lvlText w:val=""/>
      <w:lvlJc w:val="left"/>
      <w:pPr>
        <w:ind w:left="4085" w:hanging="360"/>
      </w:pPr>
      <w:rPr>
        <w:rFonts w:ascii="Symbol" w:hAnsi="Symbol" w:hint="default"/>
      </w:rPr>
    </w:lvl>
    <w:lvl w:ilvl="4" w:tplc="08090003" w:tentative="1">
      <w:start w:val="1"/>
      <w:numFmt w:val="bullet"/>
      <w:lvlText w:val="o"/>
      <w:lvlJc w:val="left"/>
      <w:pPr>
        <w:ind w:left="4805" w:hanging="360"/>
      </w:pPr>
      <w:rPr>
        <w:rFonts w:ascii="Courier New" w:hAnsi="Courier New" w:cs="Courier New" w:hint="default"/>
      </w:rPr>
    </w:lvl>
    <w:lvl w:ilvl="5" w:tplc="08090005" w:tentative="1">
      <w:start w:val="1"/>
      <w:numFmt w:val="bullet"/>
      <w:lvlText w:val=""/>
      <w:lvlJc w:val="left"/>
      <w:pPr>
        <w:ind w:left="5525" w:hanging="360"/>
      </w:pPr>
      <w:rPr>
        <w:rFonts w:ascii="Wingdings" w:hAnsi="Wingdings" w:hint="default"/>
      </w:rPr>
    </w:lvl>
    <w:lvl w:ilvl="6" w:tplc="08090001" w:tentative="1">
      <w:start w:val="1"/>
      <w:numFmt w:val="bullet"/>
      <w:lvlText w:val=""/>
      <w:lvlJc w:val="left"/>
      <w:pPr>
        <w:ind w:left="6245" w:hanging="360"/>
      </w:pPr>
      <w:rPr>
        <w:rFonts w:ascii="Symbol" w:hAnsi="Symbol" w:hint="default"/>
      </w:rPr>
    </w:lvl>
    <w:lvl w:ilvl="7" w:tplc="08090003" w:tentative="1">
      <w:start w:val="1"/>
      <w:numFmt w:val="bullet"/>
      <w:lvlText w:val="o"/>
      <w:lvlJc w:val="left"/>
      <w:pPr>
        <w:ind w:left="6965" w:hanging="360"/>
      </w:pPr>
      <w:rPr>
        <w:rFonts w:ascii="Courier New" w:hAnsi="Courier New" w:cs="Courier New" w:hint="default"/>
      </w:rPr>
    </w:lvl>
    <w:lvl w:ilvl="8" w:tplc="08090005" w:tentative="1">
      <w:start w:val="1"/>
      <w:numFmt w:val="bullet"/>
      <w:lvlText w:val=""/>
      <w:lvlJc w:val="left"/>
      <w:pPr>
        <w:ind w:left="7685" w:hanging="360"/>
      </w:pPr>
      <w:rPr>
        <w:rFonts w:ascii="Wingdings" w:hAnsi="Wingdings" w:hint="default"/>
      </w:rPr>
    </w:lvl>
  </w:abstractNum>
  <w:abstractNum w:abstractNumId="24" w15:restartNumberingAfterBreak="0">
    <w:nsid w:val="56DA315B"/>
    <w:multiLevelType w:val="hybridMultilevel"/>
    <w:tmpl w:val="40F8C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202A3F"/>
    <w:multiLevelType w:val="hybridMultilevel"/>
    <w:tmpl w:val="EA3A5590"/>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1B15AD"/>
    <w:multiLevelType w:val="hybridMultilevel"/>
    <w:tmpl w:val="05D2BA72"/>
    <w:lvl w:ilvl="0" w:tplc="4A1A49FE">
      <w:start w:val="1"/>
      <w:numFmt w:val="bullet"/>
      <w:pStyle w:val="TSB-PolicyBullets"/>
      <w:lvlText w:val=""/>
      <w:lvlJc w:val="left"/>
      <w:pPr>
        <w:ind w:left="2143" w:hanging="360"/>
      </w:pPr>
      <w:rPr>
        <w:rFonts w:ascii="Symbol" w:hAnsi="Symbol" w:hint="default"/>
        <w:color w:val="000000" w:themeColor="text2"/>
      </w:rPr>
    </w:lvl>
    <w:lvl w:ilvl="1" w:tplc="08090003" w:tentative="1">
      <w:start w:val="1"/>
      <w:numFmt w:val="bullet"/>
      <w:lvlText w:val="o"/>
      <w:lvlJc w:val="left"/>
      <w:pPr>
        <w:ind w:left="2863" w:hanging="360"/>
      </w:pPr>
      <w:rPr>
        <w:rFonts w:ascii="Courier New" w:hAnsi="Courier New" w:cs="Courier New" w:hint="default"/>
      </w:rPr>
    </w:lvl>
    <w:lvl w:ilvl="2" w:tplc="08090005" w:tentative="1">
      <w:start w:val="1"/>
      <w:numFmt w:val="bullet"/>
      <w:lvlText w:val=""/>
      <w:lvlJc w:val="left"/>
      <w:pPr>
        <w:ind w:left="3583" w:hanging="360"/>
      </w:pPr>
      <w:rPr>
        <w:rFonts w:ascii="Wingdings" w:hAnsi="Wingdings" w:hint="default"/>
      </w:rPr>
    </w:lvl>
    <w:lvl w:ilvl="3" w:tplc="08090001" w:tentative="1">
      <w:start w:val="1"/>
      <w:numFmt w:val="bullet"/>
      <w:lvlText w:val=""/>
      <w:lvlJc w:val="left"/>
      <w:pPr>
        <w:ind w:left="4303" w:hanging="360"/>
      </w:pPr>
      <w:rPr>
        <w:rFonts w:ascii="Symbol" w:hAnsi="Symbol" w:hint="default"/>
      </w:rPr>
    </w:lvl>
    <w:lvl w:ilvl="4" w:tplc="08090003" w:tentative="1">
      <w:start w:val="1"/>
      <w:numFmt w:val="bullet"/>
      <w:lvlText w:val="o"/>
      <w:lvlJc w:val="left"/>
      <w:pPr>
        <w:ind w:left="5023" w:hanging="360"/>
      </w:pPr>
      <w:rPr>
        <w:rFonts w:ascii="Courier New" w:hAnsi="Courier New" w:cs="Courier New" w:hint="default"/>
      </w:rPr>
    </w:lvl>
    <w:lvl w:ilvl="5" w:tplc="08090005" w:tentative="1">
      <w:start w:val="1"/>
      <w:numFmt w:val="bullet"/>
      <w:lvlText w:val=""/>
      <w:lvlJc w:val="left"/>
      <w:pPr>
        <w:ind w:left="5743" w:hanging="360"/>
      </w:pPr>
      <w:rPr>
        <w:rFonts w:ascii="Wingdings" w:hAnsi="Wingdings" w:hint="default"/>
      </w:rPr>
    </w:lvl>
    <w:lvl w:ilvl="6" w:tplc="08090001" w:tentative="1">
      <w:start w:val="1"/>
      <w:numFmt w:val="bullet"/>
      <w:lvlText w:val=""/>
      <w:lvlJc w:val="left"/>
      <w:pPr>
        <w:ind w:left="6463" w:hanging="360"/>
      </w:pPr>
      <w:rPr>
        <w:rFonts w:ascii="Symbol" w:hAnsi="Symbol" w:hint="default"/>
      </w:rPr>
    </w:lvl>
    <w:lvl w:ilvl="7" w:tplc="08090003" w:tentative="1">
      <w:start w:val="1"/>
      <w:numFmt w:val="bullet"/>
      <w:lvlText w:val="o"/>
      <w:lvlJc w:val="left"/>
      <w:pPr>
        <w:ind w:left="7183" w:hanging="360"/>
      </w:pPr>
      <w:rPr>
        <w:rFonts w:ascii="Courier New" w:hAnsi="Courier New" w:cs="Courier New" w:hint="default"/>
      </w:rPr>
    </w:lvl>
    <w:lvl w:ilvl="8" w:tplc="08090005" w:tentative="1">
      <w:start w:val="1"/>
      <w:numFmt w:val="bullet"/>
      <w:lvlText w:val=""/>
      <w:lvlJc w:val="left"/>
      <w:pPr>
        <w:ind w:left="7903" w:hanging="360"/>
      </w:pPr>
      <w:rPr>
        <w:rFonts w:ascii="Wingdings" w:hAnsi="Wingdings" w:hint="default"/>
      </w:rPr>
    </w:lvl>
  </w:abstractNum>
  <w:abstractNum w:abstractNumId="27" w15:restartNumberingAfterBreak="0">
    <w:nsid w:val="5A577507"/>
    <w:multiLevelType w:val="hybridMultilevel"/>
    <w:tmpl w:val="D00E66FE"/>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23E2153"/>
    <w:multiLevelType w:val="hybridMultilevel"/>
    <w:tmpl w:val="BED6B31A"/>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A57B9F"/>
    <w:multiLevelType w:val="multilevel"/>
    <w:tmpl w:val="08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0" w15:restartNumberingAfterBreak="0">
    <w:nsid w:val="6ED54185"/>
    <w:multiLevelType w:val="hybridMultilevel"/>
    <w:tmpl w:val="9500A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FE4B1E"/>
    <w:multiLevelType w:val="hybridMultilevel"/>
    <w:tmpl w:val="26DC0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3013E91"/>
    <w:multiLevelType w:val="hybridMultilevel"/>
    <w:tmpl w:val="A95CBCBE"/>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1A1F08"/>
    <w:multiLevelType w:val="hybridMultilevel"/>
    <w:tmpl w:val="372A8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AA5073"/>
    <w:multiLevelType w:val="hybridMultilevel"/>
    <w:tmpl w:val="404CEDAA"/>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8419FD"/>
    <w:multiLevelType w:val="hybridMultilevel"/>
    <w:tmpl w:val="81F06A9C"/>
    <w:lvl w:ilvl="0" w:tplc="3BB865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7063302">
    <w:abstractNumId w:val="29"/>
  </w:num>
  <w:num w:numId="2" w16cid:durableId="1983994882">
    <w:abstractNumId w:val="22"/>
  </w:num>
  <w:num w:numId="3" w16cid:durableId="520051920">
    <w:abstractNumId w:val="16"/>
    <w:lvlOverride w:ilvl="0">
      <w:lvl w:ilvl="0">
        <w:start w:val="1"/>
        <w:numFmt w:val="decimal"/>
        <w:pStyle w:val="Heading10"/>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TSB-Level1Numbers"/>
        <w:lvlText w:val="%1.%2."/>
        <w:lvlJc w:val="left"/>
        <w:pPr>
          <w:ind w:left="1424" w:hanging="431"/>
        </w:pPr>
        <w:rPr>
          <w:rFonts w:asciiTheme="minorHAnsi" w:hAnsiTheme="minorHAnsi" w:hint="default"/>
          <w:b w:val="0"/>
          <w:sz w:val="22"/>
        </w:rPr>
      </w:lvl>
    </w:lvlOverride>
    <w:lvlOverride w:ilvl="2">
      <w:lvl w:ilvl="2">
        <w:start w:val="1"/>
        <w:numFmt w:val="decimal"/>
        <w:pStyle w:val="TSB-Level2Numbers"/>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16cid:durableId="1731343631">
    <w:abstractNumId w:val="3"/>
  </w:num>
  <w:num w:numId="5" w16cid:durableId="1135174549">
    <w:abstractNumId w:val="16"/>
    <w:lvlOverride w:ilvl="0">
      <w:lvl w:ilvl="0">
        <w:start w:val="1"/>
        <w:numFmt w:val="decimal"/>
        <w:pStyle w:val="Heading10"/>
        <w:lvlText w:val="%1."/>
        <w:lvlJc w:val="left"/>
        <w:pPr>
          <w:ind w:left="360" w:hanging="36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TSB-Level1Numbers"/>
        <w:lvlText w:val="%1.%2."/>
        <w:lvlJc w:val="center"/>
        <w:pPr>
          <w:ind w:left="1565" w:hanging="431"/>
        </w:pPr>
        <w:rPr>
          <w:rFonts w:asciiTheme="minorHAnsi" w:hAnsiTheme="minorHAnsi" w:hint="default"/>
          <w:b w:val="0"/>
          <w:sz w:val="22"/>
        </w:rPr>
      </w:lvl>
    </w:lvlOverride>
    <w:lvlOverride w:ilvl="2">
      <w:lvl w:ilvl="2">
        <w:start w:val="1"/>
        <w:numFmt w:val="decimal"/>
        <w:pStyle w:val="TSB-Level2Numbers"/>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 w16cid:durableId="1435058896">
    <w:abstractNumId w:val="26"/>
  </w:num>
  <w:num w:numId="7" w16cid:durableId="754012347">
    <w:abstractNumId w:val="23"/>
  </w:num>
  <w:num w:numId="8" w16cid:durableId="953563057">
    <w:abstractNumId w:val="33"/>
  </w:num>
  <w:num w:numId="9" w16cid:durableId="385571270">
    <w:abstractNumId w:val="2"/>
  </w:num>
  <w:num w:numId="10" w16cid:durableId="1110199699">
    <w:abstractNumId w:val="31"/>
  </w:num>
  <w:num w:numId="11" w16cid:durableId="965894870">
    <w:abstractNumId w:val="8"/>
  </w:num>
  <w:num w:numId="12" w16cid:durableId="1416854868">
    <w:abstractNumId w:val="21"/>
  </w:num>
  <w:num w:numId="13" w16cid:durableId="961183429">
    <w:abstractNumId w:val="30"/>
  </w:num>
  <w:num w:numId="14" w16cid:durableId="1535656526">
    <w:abstractNumId w:val="24"/>
  </w:num>
  <w:num w:numId="15" w16cid:durableId="1636252316">
    <w:abstractNumId w:val="17"/>
  </w:num>
  <w:num w:numId="16" w16cid:durableId="162746638">
    <w:abstractNumId w:val="32"/>
  </w:num>
  <w:num w:numId="17" w16cid:durableId="885489386">
    <w:abstractNumId w:val="35"/>
  </w:num>
  <w:num w:numId="18" w16cid:durableId="423233808">
    <w:abstractNumId w:val="13"/>
  </w:num>
  <w:num w:numId="19" w16cid:durableId="649597077">
    <w:abstractNumId w:val="18"/>
  </w:num>
  <w:num w:numId="20" w16cid:durableId="865871239">
    <w:abstractNumId w:val="34"/>
  </w:num>
  <w:num w:numId="21" w16cid:durableId="1127745938">
    <w:abstractNumId w:val="10"/>
  </w:num>
  <w:num w:numId="22" w16cid:durableId="354502024">
    <w:abstractNumId w:val="20"/>
  </w:num>
  <w:num w:numId="23" w16cid:durableId="160001469">
    <w:abstractNumId w:val="19"/>
  </w:num>
  <w:num w:numId="24" w16cid:durableId="24257454">
    <w:abstractNumId w:val="0"/>
  </w:num>
  <w:num w:numId="25" w16cid:durableId="2008290600">
    <w:abstractNumId w:val="5"/>
  </w:num>
  <w:num w:numId="26" w16cid:durableId="39088078">
    <w:abstractNumId w:val="25"/>
  </w:num>
  <w:num w:numId="27" w16cid:durableId="593248578">
    <w:abstractNumId w:val="1"/>
  </w:num>
  <w:num w:numId="28" w16cid:durableId="160700461">
    <w:abstractNumId w:val="4"/>
  </w:num>
  <w:num w:numId="29" w16cid:durableId="487290248">
    <w:abstractNumId w:val="27"/>
  </w:num>
  <w:num w:numId="30" w16cid:durableId="1235511911">
    <w:abstractNumId w:val="12"/>
  </w:num>
  <w:num w:numId="31" w16cid:durableId="535890579">
    <w:abstractNumId w:val="9"/>
  </w:num>
  <w:num w:numId="32" w16cid:durableId="39480186">
    <w:abstractNumId w:val="14"/>
  </w:num>
  <w:num w:numId="33" w16cid:durableId="2006399727">
    <w:abstractNumId w:val="28"/>
  </w:num>
  <w:num w:numId="34" w16cid:durableId="1426535767">
    <w:abstractNumId w:val="11"/>
  </w:num>
  <w:num w:numId="35" w16cid:durableId="1266302851">
    <w:abstractNumId w:val="7"/>
  </w:num>
  <w:num w:numId="36" w16cid:durableId="1027948802">
    <w:abstractNumId w:val="6"/>
  </w:num>
  <w:num w:numId="37" w16cid:durableId="789085179">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75B"/>
    <w:rsid w:val="00001421"/>
    <w:rsid w:val="00002886"/>
    <w:rsid w:val="00004242"/>
    <w:rsid w:val="00005BD7"/>
    <w:rsid w:val="000100B6"/>
    <w:rsid w:val="0001177F"/>
    <w:rsid w:val="000118E2"/>
    <w:rsid w:val="00012052"/>
    <w:rsid w:val="00014CF2"/>
    <w:rsid w:val="000165F4"/>
    <w:rsid w:val="00020136"/>
    <w:rsid w:val="00020924"/>
    <w:rsid w:val="000229DE"/>
    <w:rsid w:val="00025A79"/>
    <w:rsid w:val="00026E96"/>
    <w:rsid w:val="0003060D"/>
    <w:rsid w:val="000309F5"/>
    <w:rsid w:val="00030C87"/>
    <w:rsid w:val="000333F4"/>
    <w:rsid w:val="000342EF"/>
    <w:rsid w:val="00034774"/>
    <w:rsid w:val="00035A9C"/>
    <w:rsid w:val="00037093"/>
    <w:rsid w:val="00037174"/>
    <w:rsid w:val="000402B3"/>
    <w:rsid w:val="0004034D"/>
    <w:rsid w:val="00040709"/>
    <w:rsid w:val="00040C15"/>
    <w:rsid w:val="00040E9B"/>
    <w:rsid w:val="00041792"/>
    <w:rsid w:val="0004203D"/>
    <w:rsid w:val="00042069"/>
    <w:rsid w:val="000424D3"/>
    <w:rsid w:val="00044111"/>
    <w:rsid w:val="00044AA1"/>
    <w:rsid w:val="00046FC1"/>
    <w:rsid w:val="00047288"/>
    <w:rsid w:val="0005058F"/>
    <w:rsid w:val="000510BB"/>
    <w:rsid w:val="00055C65"/>
    <w:rsid w:val="00056533"/>
    <w:rsid w:val="000567E2"/>
    <w:rsid w:val="000606F6"/>
    <w:rsid w:val="000624B2"/>
    <w:rsid w:val="000647E6"/>
    <w:rsid w:val="00065C6B"/>
    <w:rsid w:val="00066B7F"/>
    <w:rsid w:val="00070A80"/>
    <w:rsid w:val="000717B5"/>
    <w:rsid w:val="00072038"/>
    <w:rsid w:val="00072D39"/>
    <w:rsid w:val="00074C8C"/>
    <w:rsid w:val="00080091"/>
    <w:rsid w:val="00080783"/>
    <w:rsid w:val="00082668"/>
    <w:rsid w:val="00087F57"/>
    <w:rsid w:val="0009203F"/>
    <w:rsid w:val="000933DC"/>
    <w:rsid w:val="00095119"/>
    <w:rsid w:val="00095EF3"/>
    <w:rsid w:val="000A092A"/>
    <w:rsid w:val="000A0E7E"/>
    <w:rsid w:val="000A1305"/>
    <w:rsid w:val="000A26EA"/>
    <w:rsid w:val="000A4790"/>
    <w:rsid w:val="000A4907"/>
    <w:rsid w:val="000A60D9"/>
    <w:rsid w:val="000A6B9C"/>
    <w:rsid w:val="000A738F"/>
    <w:rsid w:val="000B1080"/>
    <w:rsid w:val="000B11F3"/>
    <w:rsid w:val="000B16CC"/>
    <w:rsid w:val="000B1AFB"/>
    <w:rsid w:val="000B213E"/>
    <w:rsid w:val="000B41F2"/>
    <w:rsid w:val="000B44E5"/>
    <w:rsid w:val="000B4624"/>
    <w:rsid w:val="000B46CC"/>
    <w:rsid w:val="000B4CAC"/>
    <w:rsid w:val="000B7B80"/>
    <w:rsid w:val="000C061E"/>
    <w:rsid w:val="000C3F05"/>
    <w:rsid w:val="000C61BF"/>
    <w:rsid w:val="000C65C8"/>
    <w:rsid w:val="000C6A3C"/>
    <w:rsid w:val="000C70E2"/>
    <w:rsid w:val="000C7259"/>
    <w:rsid w:val="000C747B"/>
    <w:rsid w:val="000D00DE"/>
    <w:rsid w:val="000D32B6"/>
    <w:rsid w:val="000D5C10"/>
    <w:rsid w:val="000D618A"/>
    <w:rsid w:val="000D6CB9"/>
    <w:rsid w:val="000E006C"/>
    <w:rsid w:val="000E1307"/>
    <w:rsid w:val="000E1630"/>
    <w:rsid w:val="000E2C37"/>
    <w:rsid w:val="000E3A6F"/>
    <w:rsid w:val="000E3CA7"/>
    <w:rsid w:val="000E451C"/>
    <w:rsid w:val="000E4979"/>
    <w:rsid w:val="000E6EDE"/>
    <w:rsid w:val="000F0BDC"/>
    <w:rsid w:val="000F2717"/>
    <w:rsid w:val="000F6641"/>
    <w:rsid w:val="000F7364"/>
    <w:rsid w:val="001000A1"/>
    <w:rsid w:val="0010030D"/>
    <w:rsid w:val="00100E48"/>
    <w:rsid w:val="00102117"/>
    <w:rsid w:val="001023A2"/>
    <w:rsid w:val="001027B0"/>
    <w:rsid w:val="00102F13"/>
    <w:rsid w:val="001041F9"/>
    <w:rsid w:val="00104487"/>
    <w:rsid w:val="00111AB1"/>
    <w:rsid w:val="0011204E"/>
    <w:rsid w:val="00112B3A"/>
    <w:rsid w:val="00112B99"/>
    <w:rsid w:val="00112BA7"/>
    <w:rsid w:val="00113D79"/>
    <w:rsid w:val="00114F0B"/>
    <w:rsid w:val="00115A0E"/>
    <w:rsid w:val="001161EF"/>
    <w:rsid w:val="00120C1C"/>
    <w:rsid w:val="00120D87"/>
    <w:rsid w:val="00122ED0"/>
    <w:rsid w:val="0012519B"/>
    <w:rsid w:val="00125A74"/>
    <w:rsid w:val="001274D5"/>
    <w:rsid w:val="00127C83"/>
    <w:rsid w:val="00130DAE"/>
    <w:rsid w:val="001328E8"/>
    <w:rsid w:val="001352CE"/>
    <w:rsid w:val="0014035A"/>
    <w:rsid w:val="001431A3"/>
    <w:rsid w:val="0014320D"/>
    <w:rsid w:val="0014667C"/>
    <w:rsid w:val="0015350F"/>
    <w:rsid w:val="00156C6A"/>
    <w:rsid w:val="0016046D"/>
    <w:rsid w:val="001619CD"/>
    <w:rsid w:val="00162A59"/>
    <w:rsid w:val="001635E9"/>
    <w:rsid w:val="00164909"/>
    <w:rsid w:val="00166C2A"/>
    <w:rsid w:val="0016765F"/>
    <w:rsid w:val="0017087A"/>
    <w:rsid w:val="001708B8"/>
    <w:rsid w:val="001709BB"/>
    <w:rsid w:val="00171113"/>
    <w:rsid w:val="001758EB"/>
    <w:rsid w:val="0017622A"/>
    <w:rsid w:val="001769DF"/>
    <w:rsid w:val="00176DFE"/>
    <w:rsid w:val="00180455"/>
    <w:rsid w:val="001816F5"/>
    <w:rsid w:val="00181BE5"/>
    <w:rsid w:val="00182077"/>
    <w:rsid w:val="00186497"/>
    <w:rsid w:val="00191960"/>
    <w:rsid w:val="00191CCB"/>
    <w:rsid w:val="00193E92"/>
    <w:rsid w:val="00194662"/>
    <w:rsid w:val="00196AEB"/>
    <w:rsid w:val="00196EA8"/>
    <w:rsid w:val="0019777A"/>
    <w:rsid w:val="001977AF"/>
    <w:rsid w:val="001A0771"/>
    <w:rsid w:val="001A18B6"/>
    <w:rsid w:val="001A1AF6"/>
    <w:rsid w:val="001A42F0"/>
    <w:rsid w:val="001A4B45"/>
    <w:rsid w:val="001A4BE7"/>
    <w:rsid w:val="001A5C40"/>
    <w:rsid w:val="001A6604"/>
    <w:rsid w:val="001A6811"/>
    <w:rsid w:val="001A79FA"/>
    <w:rsid w:val="001B0D61"/>
    <w:rsid w:val="001B290B"/>
    <w:rsid w:val="001B2B9B"/>
    <w:rsid w:val="001B38CD"/>
    <w:rsid w:val="001B4BEB"/>
    <w:rsid w:val="001B599E"/>
    <w:rsid w:val="001B60C3"/>
    <w:rsid w:val="001B76C4"/>
    <w:rsid w:val="001B787C"/>
    <w:rsid w:val="001C0534"/>
    <w:rsid w:val="001C173E"/>
    <w:rsid w:val="001C181C"/>
    <w:rsid w:val="001C3BD6"/>
    <w:rsid w:val="001C3D56"/>
    <w:rsid w:val="001C5040"/>
    <w:rsid w:val="001C55C2"/>
    <w:rsid w:val="001C6D2B"/>
    <w:rsid w:val="001C7F40"/>
    <w:rsid w:val="001D05A9"/>
    <w:rsid w:val="001D0981"/>
    <w:rsid w:val="001D4A52"/>
    <w:rsid w:val="001D5987"/>
    <w:rsid w:val="001D609E"/>
    <w:rsid w:val="001D6EFA"/>
    <w:rsid w:val="001E0EC8"/>
    <w:rsid w:val="001E1528"/>
    <w:rsid w:val="001E227A"/>
    <w:rsid w:val="001E5AF6"/>
    <w:rsid w:val="001E5BB1"/>
    <w:rsid w:val="001E6910"/>
    <w:rsid w:val="001E79D4"/>
    <w:rsid w:val="001F3CFB"/>
    <w:rsid w:val="001F50FF"/>
    <w:rsid w:val="001F635A"/>
    <w:rsid w:val="00201B4B"/>
    <w:rsid w:val="00206835"/>
    <w:rsid w:val="00206EDA"/>
    <w:rsid w:val="00207C5A"/>
    <w:rsid w:val="00212661"/>
    <w:rsid w:val="00214D07"/>
    <w:rsid w:val="00220DF4"/>
    <w:rsid w:val="00220DF6"/>
    <w:rsid w:val="00221FCF"/>
    <w:rsid w:val="00223D79"/>
    <w:rsid w:val="002255EF"/>
    <w:rsid w:val="002266F3"/>
    <w:rsid w:val="00226E3E"/>
    <w:rsid w:val="00230DE8"/>
    <w:rsid w:val="002333A7"/>
    <w:rsid w:val="00234463"/>
    <w:rsid w:val="00236849"/>
    <w:rsid w:val="00237B28"/>
    <w:rsid w:val="00240743"/>
    <w:rsid w:val="00240E20"/>
    <w:rsid w:val="00241154"/>
    <w:rsid w:val="00241BCE"/>
    <w:rsid w:val="00243C32"/>
    <w:rsid w:val="002455D7"/>
    <w:rsid w:val="00246C04"/>
    <w:rsid w:val="002470C8"/>
    <w:rsid w:val="0024744F"/>
    <w:rsid w:val="00251899"/>
    <w:rsid w:val="00253BCA"/>
    <w:rsid w:val="00257790"/>
    <w:rsid w:val="00261B84"/>
    <w:rsid w:val="002636F6"/>
    <w:rsid w:val="00265515"/>
    <w:rsid w:val="00266795"/>
    <w:rsid w:val="002670B5"/>
    <w:rsid w:val="002672AF"/>
    <w:rsid w:val="0026779E"/>
    <w:rsid w:val="002702CE"/>
    <w:rsid w:val="0027048C"/>
    <w:rsid w:val="002777FB"/>
    <w:rsid w:val="0028203B"/>
    <w:rsid w:val="0028407E"/>
    <w:rsid w:val="00285028"/>
    <w:rsid w:val="00285083"/>
    <w:rsid w:val="00285505"/>
    <w:rsid w:val="0029265C"/>
    <w:rsid w:val="00296326"/>
    <w:rsid w:val="002A02A2"/>
    <w:rsid w:val="002A0C00"/>
    <w:rsid w:val="002A2040"/>
    <w:rsid w:val="002A3C43"/>
    <w:rsid w:val="002A43B2"/>
    <w:rsid w:val="002B016F"/>
    <w:rsid w:val="002B41DE"/>
    <w:rsid w:val="002B6711"/>
    <w:rsid w:val="002C20A7"/>
    <w:rsid w:val="002C220C"/>
    <w:rsid w:val="002C3AF5"/>
    <w:rsid w:val="002C4AE2"/>
    <w:rsid w:val="002C64EB"/>
    <w:rsid w:val="002C7582"/>
    <w:rsid w:val="002D349C"/>
    <w:rsid w:val="002D4754"/>
    <w:rsid w:val="002D4987"/>
    <w:rsid w:val="002D6415"/>
    <w:rsid w:val="002E2188"/>
    <w:rsid w:val="002E324D"/>
    <w:rsid w:val="002E404D"/>
    <w:rsid w:val="002E5B12"/>
    <w:rsid w:val="002E6879"/>
    <w:rsid w:val="002E6B97"/>
    <w:rsid w:val="002F0D3C"/>
    <w:rsid w:val="002F166B"/>
    <w:rsid w:val="002F2CF8"/>
    <w:rsid w:val="003001A4"/>
    <w:rsid w:val="0030038C"/>
    <w:rsid w:val="00306590"/>
    <w:rsid w:val="00306711"/>
    <w:rsid w:val="00310EF5"/>
    <w:rsid w:val="003129E4"/>
    <w:rsid w:val="00313692"/>
    <w:rsid w:val="00314964"/>
    <w:rsid w:val="00315271"/>
    <w:rsid w:val="0032130A"/>
    <w:rsid w:val="00321E87"/>
    <w:rsid w:val="00322E1A"/>
    <w:rsid w:val="003251F2"/>
    <w:rsid w:val="00326609"/>
    <w:rsid w:val="00326785"/>
    <w:rsid w:val="00330B5C"/>
    <w:rsid w:val="00330BD2"/>
    <w:rsid w:val="00330F8D"/>
    <w:rsid w:val="00333C39"/>
    <w:rsid w:val="00333E57"/>
    <w:rsid w:val="0033414D"/>
    <w:rsid w:val="0034785B"/>
    <w:rsid w:val="00350000"/>
    <w:rsid w:val="0035319B"/>
    <w:rsid w:val="003537FB"/>
    <w:rsid w:val="003572E2"/>
    <w:rsid w:val="003573B4"/>
    <w:rsid w:val="00357E5F"/>
    <w:rsid w:val="00360133"/>
    <w:rsid w:val="00360212"/>
    <w:rsid w:val="00361211"/>
    <w:rsid w:val="0036185E"/>
    <w:rsid w:val="003625AB"/>
    <w:rsid w:val="0036487E"/>
    <w:rsid w:val="00366529"/>
    <w:rsid w:val="00370C93"/>
    <w:rsid w:val="00370F77"/>
    <w:rsid w:val="0037416A"/>
    <w:rsid w:val="00375887"/>
    <w:rsid w:val="00375B19"/>
    <w:rsid w:val="00375EB1"/>
    <w:rsid w:val="0037681B"/>
    <w:rsid w:val="00380B57"/>
    <w:rsid w:val="00380EDD"/>
    <w:rsid w:val="00382ADF"/>
    <w:rsid w:val="00382B82"/>
    <w:rsid w:val="00383051"/>
    <w:rsid w:val="003836AD"/>
    <w:rsid w:val="00387404"/>
    <w:rsid w:val="0039018A"/>
    <w:rsid w:val="003909B6"/>
    <w:rsid w:val="003911EB"/>
    <w:rsid w:val="00391257"/>
    <w:rsid w:val="00391B9B"/>
    <w:rsid w:val="003932D7"/>
    <w:rsid w:val="00393B37"/>
    <w:rsid w:val="00393C3B"/>
    <w:rsid w:val="00394245"/>
    <w:rsid w:val="003954ED"/>
    <w:rsid w:val="00395526"/>
    <w:rsid w:val="00395927"/>
    <w:rsid w:val="003963D7"/>
    <w:rsid w:val="003979AE"/>
    <w:rsid w:val="00397B2A"/>
    <w:rsid w:val="003A1BB2"/>
    <w:rsid w:val="003A2159"/>
    <w:rsid w:val="003A3865"/>
    <w:rsid w:val="003A4C04"/>
    <w:rsid w:val="003A6AA1"/>
    <w:rsid w:val="003B09CF"/>
    <w:rsid w:val="003B0AE5"/>
    <w:rsid w:val="003B1ABB"/>
    <w:rsid w:val="003B207A"/>
    <w:rsid w:val="003B25E8"/>
    <w:rsid w:val="003B2793"/>
    <w:rsid w:val="003B2C96"/>
    <w:rsid w:val="003B5119"/>
    <w:rsid w:val="003B628D"/>
    <w:rsid w:val="003B7AAC"/>
    <w:rsid w:val="003C0592"/>
    <w:rsid w:val="003C170E"/>
    <w:rsid w:val="003C35A4"/>
    <w:rsid w:val="003C3C79"/>
    <w:rsid w:val="003C3F23"/>
    <w:rsid w:val="003C4278"/>
    <w:rsid w:val="003D4877"/>
    <w:rsid w:val="003D4CAA"/>
    <w:rsid w:val="003D5965"/>
    <w:rsid w:val="003D6EF1"/>
    <w:rsid w:val="003D7107"/>
    <w:rsid w:val="003E0A1D"/>
    <w:rsid w:val="003E1EBC"/>
    <w:rsid w:val="003E2874"/>
    <w:rsid w:val="003E4129"/>
    <w:rsid w:val="003E50AF"/>
    <w:rsid w:val="003E7B98"/>
    <w:rsid w:val="003E7CE4"/>
    <w:rsid w:val="003F05B5"/>
    <w:rsid w:val="003F0A4B"/>
    <w:rsid w:val="003F2E2E"/>
    <w:rsid w:val="003F4A2D"/>
    <w:rsid w:val="003F5934"/>
    <w:rsid w:val="003F5C52"/>
    <w:rsid w:val="003F60CE"/>
    <w:rsid w:val="00400640"/>
    <w:rsid w:val="004010C8"/>
    <w:rsid w:val="00402FF6"/>
    <w:rsid w:val="0040475D"/>
    <w:rsid w:val="00411BEB"/>
    <w:rsid w:val="00411E4D"/>
    <w:rsid w:val="00413263"/>
    <w:rsid w:val="00413367"/>
    <w:rsid w:val="0041677E"/>
    <w:rsid w:val="00416A63"/>
    <w:rsid w:val="00417980"/>
    <w:rsid w:val="00417DAB"/>
    <w:rsid w:val="00420E5F"/>
    <w:rsid w:val="0042535E"/>
    <w:rsid w:val="00425CA9"/>
    <w:rsid w:val="00426016"/>
    <w:rsid w:val="0042692E"/>
    <w:rsid w:val="00426A96"/>
    <w:rsid w:val="00426B6A"/>
    <w:rsid w:val="00427C8A"/>
    <w:rsid w:val="004301FB"/>
    <w:rsid w:val="00430A0C"/>
    <w:rsid w:val="00430D7A"/>
    <w:rsid w:val="0043192E"/>
    <w:rsid w:val="00432DA9"/>
    <w:rsid w:val="0043399E"/>
    <w:rsid w:val="0043460F"/>
    <w:rsid w:val="0043497B"/>
    <w:rsid w:val="004354E8"/>
    <w:rsid w:val="00437BBD"/>
    <w:rsid w:val="00440BA4"/>
    <w:rsid w:val="00441947"/>
    <w:rsid w:val="0044236B"/>
    <w:rsid w:val="0044418A"/>
    <w:rsid w:val="00444F88"/>
    <w:rsid w:val="00445161"/>
    <w:rsid w:val="00445306"/>
    <w:rsid w:val="00447D9E"/>
    <w:rsid w:val="00453F17"/>
    <w:rsid w:val="0045444D"/>
    <w:rsid w:val="00455902"/>
    <w:rsid w:val="0045632B"/>
    <w:rsid w:val="0045782A"/>
    <w:rsid w:val="004578B1"/>
    <w:rsid w:val="00460121"/>
    <w:rsid w:val="00461D57"/>
    <w:rsid w:val="00462C4F"/>
    <w:rsid w:val="00465987"/>
    <w:rsid w:val="00466259"/>
    <w:rsid w:val="004702A6"/>
    <w:rsid w:val="004720FB"/>
    <w:rsid w:val="00472C4A"/>
    <w:rsid w:val="00472C64"/>
    <w:rsid w:val="004749B4"/>
    <w:rsid w:val="00475044"/>
    <w:rsid w:val="00475327"/>
    <w:rsid w:val="00475594"/>
    <w:rsid w:val="00480C32"/>
    <w:rsid w:val="00482C00"/>
    <w:rsid w:val="00483FE0"/>
    <w:rsid w:val="004843E1"/>
    <w:rsid w:val="00487590"/>
    <w:rsid w:val="00490625"/>
    <w:rsid w:val="00491F60"/>
    <w:rsid w:val="004968AB"/>
    <w:rsid w:val="00496A27"/>
    <w:rsid w:val="00497EE2"/>
    <w:rsid w:val="004A2A51"/>
    <w:rsid w:val="004A4661"/>
    <w:rsid w:val="004A4984"/>
    <w:rsid w:val="004A73EB"/>
    <w:rsid w:val="004A75C7"/>
    <w:rsid w:val="004B0546"/>
    <w:rsid w:val="004B4D2A"/>
    <w:rsid w:val="004B772B"/>
    <w:rsid w:val="004B7C19"/>
    <w:rsid w:val="004C0C85"/>
    <w:rsid w:val="004C1698"/>
    <w:rsid w:val="004C1B0D"/>
    <w:rsid w:val="004C44C5"/>
    <w:rsid w:val="004C46AD"/>
    <w:rsid w:val="004C5DDB"/>
    <w:rsid w:val="004C69B5"/>
    <w:rsid w:val="004C6B7F"/>
    <w:rsid w:val="004D04B1"/>
    <w:rsid w:val="004D18F0"/>
    <w:rsid w:val="004D36A1"/>
    <w:rsid w:val="004D5CF7"/>
    <w:rsid w:val="004D7474"/>
    <w:rsid w:val="004E018D"/>
    <w:rsid w:val="004E1A6F"/>
    <w:rsid w:val="004E3B25"/>
    <w:rsid w:val="004E4442"/>
    <w:rsid w:val="004E4E2B"/>
    <w:rsid w:val="004F014D"/>
    <w:rsid w:val="004F03DD"/>
    <w:rsid w:val="004F0509"/>
    <w:rsid w:val="004F1637"/>
    <w:rsid w:val="004F364C"/>
    <w:rsid w:val="004F3F3D"/>
    <w:rsid w:val="004F4E46"/>
    <w:rsid w:val="004F62DC"/>
    <w:rsid w:val="005025ED"/>
    <w:rsid w:val="0050286B"/>
    <w:rsid w:val="00503FE4"/>
    <w:rsid w:val="00504D8D"/>
    <w:rsid w:val="00504FA7"/>
    <w:rsid w:val="0050713B"/>
    <w:rsid w:val="0051000B"/>
    <w:rsid w:val="00510B45"/>
    <w:rsid w:val="00511050"/>
    <w:rsid w:val="00512125"/>
    <w:rsid w:val="00512ED4"/>
    <w:rsid w:val="005138C6"/>
    <w:rsid w:val="00515448"/>
    <w:rsid w:val="00516B68"/>
    <w:rsid w:val="00517BCF"/>
    <w:rsid w:val="005222E9"/>
    <w:rsid w:val="00522DC2"/>
    <w:rsid w:val="00525284"/>
    <w:rsid w:val="005267A5"/>
    <w:rsid w:val="00527A84"/>
    <w:rsid w:val="0053432F"/>
    <w:rsid w:val="00537C1D"/>
    <w:rsid w:val="00540DFC"/>
    <w:rsid w:val="00541585"/>
    <w:rsid w:val="00544310"/>
    <w:rsid w:val="0055140F"/>
    <w:rsid w:val="00551A23"/>
    <w:rsid w:val="00556061"/>
    <w:rsid w:val="005564EF"/>
    <w:rsid w:val="0055675B"/>
    <w:rsid w:val="00556ECE"/>
    <w:rsid w:val="00557FBC"/>
    <w:rsid w:val="00560CCA"/>
    <w:rsid w:val="005621A9"/>
    <w:rsid w:val="00562D6D"/>
    <w:rsid w:val="00563A69"/>
    <w:rsid w:val="005653CE"/>
    <w:rsid w:val="00565FBD"/>
    <w:rsid w:val="00566EA3"/>
    <w:rsid w:val="00567E68"/>
    <w:rsid w:val="00570380"/>
    <w:rsid w:val="00570D08"/>
    <w:rsid w:val="00571CA2"/>
    <w:rsid w:val="005740A3"/>
    <w:rsid w:val="00576072"/>
    <w:rsid w:val="00580366"/>
    <w:rsid w:val="00580AC8"/>
    <w:rsid w:val="00583213"/>
    <w:rsid w:val="00583FC6"/>
    <w:rsid w:val="00585773"/>
    <w:rsid w:val="005918E9"/>
    <w:rsid w:val="00592088"/>
    <w:rsid w:val="00593D35"/>
    <w:rsid w:val="005970E7"/>
    <w:rsid w:val="0059713D"/>
    <w:rsid w:val="005972BE"/>
    <w:rsid w:val="00597AE2"/>
    <w:rsid w:val="00597FF3"/>
    <w:rsid w:val="005A7426"/>
    <w:rsid w:val="005A7559"/>
    <w:rsid w:val="005A784D"/>
    <w:rsid w:val="005B132B"/>
    <w:rsid w:val="005B1C5F"/>
    <w:rsid w:val="005B268E"/>
    <w:rsid w:val="005B57D0"/>
    <w:rsid w:val="005C15E4"/>
    <w:rsid w:val="005C1B60"/>
    <w:rsid w:val="005C1C4B"/>
    <w:rsid w:val="005C1D5D"/>
    <w:rsid w:val="005C31A9"/>
    <w:rsid w:val="005C4CDA"/>
    <w:rsid w:val="005C6C9E"/>
    <w:rsid w:val="005C7483"/>
    <w:rsid w:val="005C7B10"/>
    <w:rsid w:val="005D169B"/>
    <w:rsid w:val="005D369B"/>
    <w:rsid w:val="005D391F"/>
    <w:rsid w:val="005D4EF0"/>
    <w:rsid w:val="005D552E"/>
    <w:rsid w:val="005D6BF0"/>
    <w:rsid w:val="005E041B"/>
    <w:rsid w:val="005E0AC7"/>
    <w:rsid w:val="005E412E"/>
    <w:rsid w:val="005E41A5"/>
    <w:rsid w:val="005E440A"/>
    <w:rsid w:val="005F251C"/>
    <w:rsid w:val="005F292F"/>
    <w:rsid w:val="005F3765"/>
    <w:rsid w:val="005F3E9D"/>
    <w:rsid w:val="005F6DDE"/>
    <w:rsid w:val="006006D4"/>
    <w:rsid w:val="00603B1D"/>
    <w:rsid w:val="006055E4"/>
    <w:rsid w:val="00605732"/>
    <w:rsid w:val="00605AA4"/>
    <w:rsid w:val="00610CE8"/>
    <w:rsid w:val="0061136D"/>
    <w:rsid w:val="00611B11"/>
    <w:rsid w:val="0061378C"/>
    <w:rsid w:val="00613D2C"/>
    <w:rsid w:val="00617D26"/>
    <w:rsid w:val="006203C1"/>
    <w:rsid w:val="0062297C"/>
    <w:rsid w:val="00626EF8"/>
    <w:rsid w:val="006272AA"/>
    <w:rsid w:val="00631F57"/>
    <w:rsid w:val="006345D9"/>
    <w:rsid w:val="00642DEE"/>
    <w:rsid w:val="0064440E"/>
    <w:rsid w:val="0064490A"/>
    <w:rsid w:val="0064663F"/>
    <w:rsid w:val="00650847"/>
    <w:rsid w:val="00651A5D"/>
    <w:rsid w:val="00653A10"/>
    <w:rsid w:val="0065414D"/>
    <w:rsid w:val="00655B0C"/>
    <w:rsid w:val="006570E9"/>
    <w:rsid w:val="0066208C"/>
    <w:rsid w:val="0066442C"/>
    <w:rsid w:val="00665B41"/>
    <w:rsid w:val="00665E56"/>
    <w:rsid w:val="00665F38"/>
    <w:rsid w:val="0067438C"/>
    <w:rsid w:val="00675537"/>
    <w:rsid w:val="00680370"/>
    <w:rsid w:val="006808B9"/>
    <w:rsid w:val="00680C23"/>
    <w:rsid w:val="00681729"/>
    <w:rsid w:val="00682C2E"/>
    <w:rsid w:val="00682EB6"/>
    <w:rsid w:val="0068332B"/>
    <w:rsid w:val="00683473"/>
    <w:rsid w:val="00683C65"/>
    <w:rsid w:val="00684ECC"/>
    <w:rsid w:val="00685694"/>
    <w:rsid w:val="006857D8"/>
    <w:rsid w:val="00686EE1"/>
    <w:rsid w:val="0068728F"/>
    <w:rsid w:val="00690EE4"/>
    <w:rsid w:val="00691E7A"/>
    <w:rsid w:val="00697F9F"/>
    <w:rsid w:val="006A601E"/>
    <w:rsid w:val="006A6754"/>
    <w:rsid w:val="006A6F6A"/>
    <w:rsid w:val="006B2F2F"/>
    <w:rsid w:val="006B455C"/>
    <w:rsid w:val="006B6650"/>
    <w:rsid w:val="006B77D1"/>
    <w:rsid w:val="006C0962"/>
    <w:rsid w:val="006C2636"/>
    <w:rsid w:val="006C3085"/>
    <w:rsid w:val="006C4405"/>
    <w:rsid w:val="006C4F29"/>
    <w:rsid w:val="006D3FAD"/>
    <w:rsid w:val="006D7F0C"/>
    <w:rsid w:val="006E0DD6"/>
    <w:rsid w:val="006E203B"/>
    <w:rsid w:val="006E38C2"/>
    <w:rsid w:val="006E4D56"/>
    <w:rsid w:val="006E5714"/>
    <w:rsid w:val="006E6EA7"/>
    <w:rsid w:val="006E770D"/>
    <w:rsid w:val="006F0B36"/>
    <w:rsid w:val="006F4770"/>
    <w:rsid w:val="006F5D98"/>
    <w:rsid w:val="00700030"/>
    <w:rsid w:val="00703E57"/>
    <w:rsid w:val="00705091"/>
    <w:rsid w:val="00706F04"/>
    <w:rsid w:val="00710101"/>
    <w:rsid w:val="0071279C"/>
    <w:rsid w:val="00713C7B"/>
    <w:rsid w:val="00714C42"/>
    <w:rsid w:val="007151DC"/>
    <w:rsid w:val="00715759"/>
    <w:rsid w:val="007169F5"/>
    <w:rsid w:val="007211A0"/>
    <w:rsid w:val="00721934"/>
    <w:rsid w:val="0072396F"/>
    <w:rsid w:val="00723DE9"/>
    <w:rsid w:val="007271AF"/>
    <w:rsid w:val="007273E6"/>
    <w:rsid w:val="007307EA"/>
    <w:rsid w:val="007311A9"/>
    <w:rsid w:val="007325DC"/>
    <w:rsid w:val="0073287C"/>
    <w:rsid w:val="0073611C"/>
    <w:rsid w:val="00736194"/>
    <w:rsid w:val="007403DD"/>
    <w:rsid w:val="00741651"/>
    <w:rsid w:val="00741F25"/>
    <w:rsid w:val="00742389"/>
    <w:rsid w:val="0074280B"/>
    <w:rsid w:val="00744EE0"/>
    <w:rsid w:val="00747156"/>
    <w:rsid w:val="00747C15"/>
    <w:rsid w:val="00752A20"/>
    <w:rsid w:val="00761979"/>
    <w:rsid w:val="00762917"/>
    <w:rsid w:val="00763F46"/>
    <w:rsid w:val="00764E0C"/>
    <w:rsid w:val="00764EBB"/>
    <w:rsid w:val="00765EA1"/>
    <w:rsid w:val="0076600A"/>
    <w:rsid w:val="00766C6A"/>
    <w:rsid w:val="00766EF5"/>
    <w:rsid w:val="007717B2"/>
    <w:rsid w:val="00772C6B"/>
    <w:rsid w:val="00772CF4"/>
    <w:rsid w:val="007737C4"/>
    <w:rsid w:val="007752CC"/>
    <w:rsid w:val="00775424"/>
    <w:rsid w:val="00776766"/>
    <w:rsid w:val="00777073"/>
    <w:rsid w:val="00780F85"/>
    <w:rsid w:val="007826A3"/>
    <w:rsid w:val="00782BD3"/>
    <w:rsid w:val="00783359"/>
    <w:rsid w:val="007846B9"/>
    <w:rsid w:val="0078679F"/>
    <w:rsid w:val="00790EAD"/>
    <w:rsid w:val="007A17AE"/>
    <w:rsid w:val="007A5E50"/>
    <w:rsid w:val="007A6542"/>
    <w:rsid w:val="007B104A"/>
    <w:rsid w:val="007B3138"/>
    <w:rsid w:val="007B3740"/>
    <w:rsid w:val="007B4852"/>
    <w:rsid w:val="007B5569"/>
    <w:rsid w:val="007B6C21"/>
    <w:rsid w:val="007B6D12"/>
    <w:rsid w:val="007B72E5"/>
    <w:rsid w:val="007B7CB6"/>
    <w:rsid w:val="007B7E11"/>
    <w:rsid w:val="007C0E8C"/>
    <w:rsid w:val="007C1667"/>
    <w:rsid w:val="007C3D5D"/>
    <w:rsid w:val="007C47BB"/>
    <w:rsid w:val="007C7977"/>
    <w:rsid w:val="007C7C80"/>
    <w:rsid w:val="007D0D42"/>
    <w:rsid w:val="007D18B2"/>
    <w:rsid w:val="007D26DA"/>
    <w:rsid w:val="007D4A59"/>
    <w:rsid w:val="007D5B99"/>
    <w:rsid w:val="007D5D79"/>
    <w:rsid w:val="007D737D"/>
    <w:rsid w:val="007E3DA5"/>
    <w:rsid w:val="007E41CB"/>
    <w:rsid w:val="007E535E"/>
    <w:rsid w:val="007E561E"/>
    <w:rsid w:val="007E726B"/>
    <w:rsid w:val="007E7E23"/>
    <w:rsid w:val="007F1164"/>
    <w:rsid w:val="007F5D7C"/>
    <w:rsid w:val="007F701D"/>
    <w:rsid w:val="007F7982"/>
    <w:rsid w:val="00800008"/>
    <w:rsid w:val="0080065E"/>
    <w:rsid w:val="00800F76"/>
    <w:rsid w:val="008016C3"/>
    <w:rsid w:val="00801BD2"/>
    <w:rsid w:val="008067A3"/>
    <w:rsid w:val="00810848"/>
    <w:rsid w:val="00812FA0"/>
    <w:rsid w:val="00813091"/>
    <w:rsid w:val="0081467A"/>
    <w:rsid w:val="00815FD4"/>
    <w:rsid w:val="00822620"/>
    <w:rsid w:val="00822D21"/>
    <w:rsid w:val="00822E01"/>
    <w:rsid w:val="00823B75"/>
    <w:rsid w:val="0082443C"/>
    <w:rsid w:val="008265FE"/>
    <w:rsid w:val="008274B6"/>
    <w:rsid w:val="008300BA"/>
    <w:rsid w:val="00830707"/>
    <w:rsid w:val="0083174A"/>
    <w:rsid w:val="00834B8A"/>
    <w:rsid w:val="00836A16"/>
    <w:rsid w:val="00840A88"/>
    <w:rsid w:val="00846FF8"/>
    <w:rsid w:val="00847A42"/>
    <w:rsid w:val="00847CDD"/>
    <w:rsid w:val="008521DD"/>
    <w:rsid w:val="0085312F"/>
    <w:rsid w:val="008534A5"/>
    <w:rsid w:val="00854F34"/>
    <w:rsid w:val="00857363"/>
    <w:rsid w:val="00857C89"/>
    <w:rsid w:val="008649A6"/>
    <w:rsid w:val="00865449"/>
    <w:rsid w:val="0086646A"/>
    <w:rsid w:val="00867141"/>
    <w:rsid w:val="0086719D"/>
    <w:rsid w:val="008674AC"/>
    <w:rsid w:val="008700C9"/>
    <w:rsid w:val="0087014D"/>
    <w:rsid w:val="008702F8"/>
    <w:rsid w:val="008705D6"/>
    <w:rsid w:val="00870CD0"/>
    <w:rsid w:val="00873E0E"/>
    <w:rsid w:val="0087447C"/>
    <w:rsid w:val="00877C91"/>
    <w:rsid w:val="008800F3"/>
    <w:rsid w:val="0088180D"/>
    <w:rsid w:val="00883F81"/>
    <w:rsid w:val="0088440A"/>
    <w:rsid w:val="00890B05"/>
    <w:rsid w:val="0089113B"/>
    <w:rsid w:val="00892056"/>
    <w:rsid w:val="00894151"/>
    <w:rsid w:val="0089581D"/>
    <w:rsid w:val="00897908"/>
    <w:rsid w:val="008A25FA"/>
    <w:rsid w:val="008A3231"/>
    <w:rsid w:val="008A3575"/>
    <w:rsid w:val="008A4101"/>
    <w:rsid w:val="008A4539"/>
    <w:rsid w:val="008A6C9A"/>
    <w:rsid w:val="008A7EF8"/>
    <w:rsid w:val="008B2BDD"/>
    <w:rsid w:val="008B30E4"/>
    <w:rsid w:val="008B3E90"/>
    <w:rsid w:val="008B50BA"/>
    <w:rsid w:val="008B5704"/>
    <w:rsid w:val="008B7E6D"/>
    <w:rsid w:val="008C1A59"/>
    <w:rsid w:val="008C1D03"/>
    <w:rsid w:val="008C2CD3"/>
    <w:rsid w:val="008C4B73"/>
    <w:rsid w:val="008C53AA"/>
    <w:rsid w:val="008C5A4A"/>
    <w:rsid w:val="008C6894"/>
    <w:rsid w:val="008D1CEE"/>
    <w:rsid w:val="008D20E8"/>
    <w:rsid w:val="008D4F9D"/>
    <w:rsid w:val="008D56E2"/>
    <w:rsid w:val="008D57D4"/>
    <w:rsid w:val="008D7B70"/>
    <w:rsid w:val="008E0193"/>
    <w:rsid w:val="008E3B35"/>
    <w:rsid w:val="008E3CAA"/>
    <w:rsid w:val="008E451A"/>
    <w:rsid w:val="008E4A9F"/>
    <w:rsid w:val="008E5549"/>
    <w:rsid w:val="008E5BE6"/>
    <w:rsid w:val="008E673A"/>
    <w:rsid w:val="008E7B04"/>
    <w:rsid w:val="008F247D"/>
    <w:rsid w:val="008F2879"/>
    <w:rsid w:val="008F2D50"/>
    <w:rsid w:val="008F2FA9"/>
    <w:rsid w:val="008F301C"/>
    <w:rsid w:val="008F38E0"/>
    <w:rsid w:val="008F3A75"/>
    <w:rsid w:val="008F7925"/>
    <w:rsid w:val="009003CE"/>
    <w:rsid w:val="00904D51"/>
    <w:rsid w:val="00906738"/>
    <w:rsid w:val="00906D77"/>
    <w:rsid w:val="00911CD5"/>
    <w:rsid w:val="00912426"/>
    <w:rsid w:val="00914B2C"/>
    <w:rsid w:val="00916653"/>
    <w:rsid w:val="00916B7E"/>
    <w:rsid w:val="009176B1"/>
    <w:rsid w:val="00917B63"/>
    <w:rsid w:val="0092001B"/>
    <w:rsid w:val="00920445"/>
    <w:rsid w:val="00921DCB"/>
    <w:rsid w:val="00922BA1"/>
    <w:rsid w:val="00924FD5"/>
    <w:rsid w:val="00925A59"/>
    <w:rsid w:val="00927253"/>
    <w:rsid w:val="009301FC"/>
    <w:rsid w:val="00930E73"/>
    <w:rsid w:val="00931A88"/>
    <w:rsid w:val="0093221D"/>
    <w:rsid w:val="00933FDD"/>
    <w:rsid w:val="0094103E"/>
    <w:rsid w:val="009442B9"/>
    <w:rsid w:val="009456B7"/>
    <w:rsid w:val="00945961"/>
    <w:rsid w:val="00945D10"/>
    <w:rsid w:val="009475B4"/>
    <w:rsid w:val="00947A2A"/>
    <w:rsid w:val="00947BBC"/>
    <w:rsid w:val="0095285E"/>
    <w:rsid w:val="00952DFC"/>
    <w:rsid w:val="009530AA"/>
    <w:rsid w:val="00953821"/>
    <w:rsid w:val="00956989"/>
    <w:rsid w:val="0096000D"/>
    <w:rsid w:val="00963B18"/>
    <w:rsid w:val="00964BB2"/>
    <w:rsid w:val="00965A1D"/>
    <w:rsid w:val="00965E82"/>
    <w:rsid w:val="009663DC"/>
    <w:rsid w:val="00972DC9"/>
    <w:rsid w:val="00977AA4"/>
    <w:rsid w:val="00981ACB"/>
    <w:rsid w:val="00983066"/>
    <w:rsid w:val="0098375A"/>
    <w:rsid w:val="00992AA7"/>
    <w:rsid w:val="00993A5C"/>
    <w:rsid w:val="009953B1"/>
    <w:rsid w:val="00995AF2"/>
    <w:rsid w:val="0099604D"/>
    <w:rsid w:val="009961B2"/>
    <w:rsid w:val="009A078A"/>
    <w:rsid w:val="009A2882"/>
    <w:rsid w:val="009A4F5C"/>
    <w:rsid w:val="009A5551"/>
    <w:rsid w:val="009A5FAB"/>
    <w:rsid w:val="009B228B"/>
    <w:rsid w:val="009B3E6F"/>
    <w:rsid w:val="009B4985"/>
    <w:rsid w:val="009B702B"/>
    <w:rsid w:val="009B7574"/>
    <w:rsid w:val="009C0342"/>
    <w:rsid w:val="009C2278"/>
    <w:rsid w:val="009C4014"/>
    <w:rsid w:val="009C4B43"/>
    <w:rsid w:val="009C711B"/>
    <w:rsid w:val="009C72C0"/>
    <w:rsid w:val="009D0D60"/>
    <w:rsid w:val="009D1A1B"/>
    <w:rsid w:val="009D5855"/>
    <w:rsid w:val="009D5B5A"/>
    <w:rsid w:val="009D6753"/>
    <w:rsid w:val="009D7C3D"/>
    <w:rsid w:val="009E1147"/>
    <w:rsid w:val="009E278E"/>
    <w:rsid w:val="009E34DC"/>
    <w:rsid w:val="009E44FB"/>
    <w:rsid w:val="009F0D88"/>
    <w:rsid w:val="009F1103"/>
    <w:rsid w:val="009F3A48"/>
    <w:rsid w:val="009F41D1"/>
    <w:rsid w:val="009F5952"/>
    <w:rsid w:val="00A04460"/>
    <w:rsid w:val="00A06FE5"/>
    <w:rsid w:val="00A12373"/>
    <w:rsid w:val="00A12F1B"/>
    <w:rsid w:val="00A15691"/>
    <w:rsid w:val="00A15ED2"/>
    <w:rsid w:val="00A163C9"/>
    <w:rsid w:val="00A1763E"/>
    <w:rsid w:val="00A17D49"/>
    <w:rsid w:val="00A2009B"/>
    <w:rsid w:val="00A206BF"/>
    <w:rsid w:val="00A2078A"/>
    <w:rsid w:val="00A21683"/>
    <w:rsid w:val="00A21769"/>
    <w:rsid w:val="00A22C80"/>
    <w:rsid w:val="00A22D50"/>
    <w:rsid w:val="00A23725"/>
    <w:rsid w:val="00A255CF"/>
    <w:rsid w:val="00A30472"/>
    <w:rsid w:val="00A31BA2"/>
    <w:rsid w:val="00A31F06"/>
    <w:rsid w:val="00A33F35"/>
    <w:rsid w:val="00A34652"/>
    <w:rsid w:val="00A36509"/>
    <w:rsid w:val="00A36C05"/>
    <w:rsid w:val="00A37953"/>
    <w:rsid w:val="00A41109"/>
    <w:rsid w:val="00A463D8"/>
    <w:rsid w:val="00A47696"/>
    <w:rsid w:val="00A505FC"/>
    <w:rsid w:val="00A547CF"/>
    <w:rsid w:val="00A57973"/>
    <w:rsid w:val="00A6162F"/>
    <w:rsid w:val="00A61CB9"/>
    <w:rsid w:val="00A6540D"/>
    <w:rsid w:val="00A666B6"/>
    <w:rsid w:val="00A66BD1"/>
    <w:rsid w:val="00A7242F"/>
    <w:rsid w:val="00A74C4C"/>
    <w:rsid w:val="00A7597D"/>
    <w:rsid w:val="00A77118"/>
    <w:rsid w:val="00A778BC"/>
    <w:rsid w:val="00A82E67"/>
    <w:rsid w:val="00A83249"/>
    <w:rsid w:val="00A838EF"/>
    <w:rsid w:val="00A840FA"/>
    <w:rsid w:val="00A8675F"/>
    <w:rsid w:val="00A90EEE"/>
    <w:rsid w:val="00A91F60"/>
    <w:rsid w:val="00AA24A8"/>
    <w:rsid w:val="00AA491D"/>
    <w:rsid w:val="00AA5CEC"/>
    <w:rsid w:val="00AB0882"/>
    <w:rsid w:val="00AB30C6"/>
    <w:rsid w:val="00AB3B72"/>
    <w:rsid w:val="00AB43BC"/>
    <w:rsid w:val="00AB7326"/>
    <w:rsid w:val="00AB7BEF"/>
    <w:rsid w:val="00AC0555"/>
    <w:rsid w:val="00AC09B5"/>
    <w:rsid w:val="00AC160E"/>
    <w:rsid w:val="00AC22CE"/>
    <w:rsid w:val="00AC348B"/>
    <w:rsid w:val="00AC5381"/>
    <w:rsid w:val="00AC76C9"/>
    <w:rsid w:val="00AC7D29"/>
    <w:rsid w:val="00AD21E5"/>
    <w:rsid w:val="00AD283D"/>
    <w:rsid w:val="00AD2B43"/>
    <w:rsid w:val="00AD4155"/>
    <w:rsid w:val="00AD4ED6"/>
    <w:rsid w:val="00AD5F92"/>
    <w:rsid w:val="00AE1D08"/>
    <w:rsid w:val="00AE273A"/>
    <w:rsid w:val="00AE2A96"/>
    <w:rsid w:val="00AE36A5"/>
    <w:rsid w:val="00AE6210"/>
    <w:rsid w:val="00AE62B7"/>
    <w:rsid w:val="00AE6303"/>
    <w:rsid w:val="00AE7715"/>
    <w:rsid w:val="00AF00AB"/>
    <w:rsid w:val="00AF00B6"/>
    <w:rsid w:val="00AF0866"/>
    <w:rsid w:val="00AF0C68"/>
    <w:rsid w:val="00AF2FE7"/>
    <w:rsid w:val="00AF4375"/>
    <w:rsid w:val="00AF738B"/>
    <w:rsid w:val="00AF780A"/>
    <w:rsid w:val="00AF7E0E"/>
    <w:rsid w:val="00B03768"/>
    <w:rsid w:val="00B04553"/>
    <w:rsid w:val="00B050F4"/>
    <w:rsid w:val="00B0737B"/>
    <w:rsid w:val="00B0768B"/>
    <w:rsid w:val="00B07F83"/>
    <w:rsid w:val="00B105B5"/>
    <w:rsid w:val="00B10C3A"/>
    <w:rsid w:val="00B11932"/>
    <w:rsid w:val="00B11D08"/>
    <w:rsid w:val="00B11E50"/>
    <w:rsid w:val="00B14D90"/>
    <w:rsid w:val="00B15432"/>
    <w:rsid w:val="00B16058"/>
    <w:rsid w:val="00B1714E"/>
    <w:rsid w:val="00B173C9"/>
    <w:rsid w:val="00B204D1"/>
    <w:rsid w:val="00B3009C"/>
    <w:rsid w:val="00B3258C"/>
    <w:rsid w:val="00B32F87"/>
    <w:rsid w:val="00B332ED"/>
    <w:rsid w:val="00B33428"/>
    <w:rsid w:val="00B34C63"/>
    <w:rsid w:val="00B370BA"/>
    <w:rsid w:val="00B41DD9"/>
    <w:rsid w:val="00B42F4D"/>
    <w:rsid w:val="00B441C1"/>
    <w:rsid w:val="00B46687"/>
    <w:rsid w:val="00B47CCB"/>
    <w:rsid w:val="00B50959"/>
    <w:rsid w:val="00B5234B"/>
    <w:rsid w:val="00B5399C"/>
    <w:rsid w:val="00B611CA"/>
    <w:rsid w:val="00B615BD"/>
    <w:rsid w:val="00B618A2"/>
    <w:rsid w:val="00B666E4"/>
    <w:rsid w:val="00B67AD3"/>
    <w:rsid w:val="00B70316"/>
    <w:rsid w:val="00B72CFC"/>
    <w:rsid w:val="00B7510C"/>
    <w:rsid w:val="00B76721"/>
    <w:rsid w:val="00B8082C"/>
    <w:rsid w:val="00B80F1E"/>
    <w:rsid w:val="00B81BF1"/>
    <w:rsid w:val="00B826AD"/>
    <w:rsid w:val="00B82E28"/>
    <w:rsid w:val="00B85AFC"/>
    <w:rsid w:val="00B860C0"/>
    <w:rsid w:val="00B86541"/>
    <w:rsid w:val="00B86FF4"/>
    <w:rsid w:val="00B877CC"/>
    <w:rsid w:val="00B90714"/>
    <w:rsid w:val="00B92235"/>
    <w:rsid w:val="00B93562"/>
    <w:rsid w:val="00B942D5"/>
    <w:rsid w:val="00B946AA"/>
    <w:rsid w:val="00B95706"/>
    <w:rsid w:val="00B968D8"/>
    <w:rsid w:val="00B9712E"/>
    <w:rsid w:val="00BA08A1"/>
    <w:rsid w:val="00BA0E44"/>
    <w:rsid w:val="00BA3B76"/>
    <w:rsid w:val="00BA4D70"/>
    <w:rsid w:val="00BA5C49"/>
    <w:rsid w:val="00BB43D1"/>
    <w:rsid w:val="00BB5174"/>
    <w:rsid w:val="00BB5571"/>
    <w:rsid w:val="00BB6A69"/>
    <w:rsid w:val="00BB7263"/>
    <w:rsid w:val="00BC018F"/>
    <w:rsid w:val="00BC061C"/>
    <w:rsid w:val="00BC0C77"/>
    <w:rsid w:val="00BC7B61"/>
    <w:rsid w:val="00BC7C8D"/>
    <w:rsid w:val="00BD18FB"/>
    <w:rsid w:val="00BD1FEF"/>
    <w:rsid w:val="00BD56C4"/>
    <w:rsid w:val="00BD5BC7"/>
    <w:rsid w:val="00BD69AF"/>
    <w:rsid w:val="00BD7DD3"/>
    <w:rsid w:val="00BE318E"/>
    <w:rsid w:val="00BE7DF8"/>
    <w:rsid w:val="00BF2BDC"/>
    <w:rsid w:val="00BF3127"/>
    <w:rsid w:val="00BF3DAE"/>
    <w:rsid w:val="00BF5124"/>
    <w:rsid w:val="00BF5515"/>
    <w:rsid w:val="00BF5916"/>
    <w:rsid w:val="00BF5AC2"/>
    <w:rsid w:val="00BF7E71"/>
    <w:rsid w:val="00C04D41"/>
    <w:rsid w:val="00C04D58"/>
    <w:rsid w:val="00C0552D"/>
    <w:rsid w:val="00C06610"/>
    <w:rsid w:val="00C10CF9"/>
    <w:rsid w:val="00C10E51"/>
    <w:rsid w:val="00C11EE0"/>
    <w:rsid w:val="00C13CA0"/>
    <w:rsid w:val="00C20874"/>
    <w:rsid w:val="00C2487B"/>
    <w:rsid w:val="00C25CDC"/>
    <w:rsid w:val="00C2612C"/>
    <w:rsid w:val="00C30110"/>
    <w:rsid w:val="00C31BBE"/>
    <w:rsid w:val="00C341D9"/>
    <w:rsid w:val="00C3554B"/>
    <w:rsid w:val="00C3784C"/>
    <w:rsid w:val="00C403A1"/>
    <w:rsid w:val="00C40B63"/>
    <w:rsid w:val="00C40B7C"/>
    <w:rsid w:val="00C411B8"/>
    <w:rsid w:val="00C4505C"/>
    <w:rsid w:val="00C50E27"/>
    <w:rsid w:val="00C51A46"/>
    <w:rsid w:val="00C53416"/>
    <w:rsid w:val="00C5369D"/>
    <w:rsid w:val="00C54B21"/>
    <w:rsid w:val="00C55C33"/>
    <w:rsid w:val="00C562AD"/>
    <w:rsid w:val="00C570D7"/>
    <w:rsid w:val="00C61466"/>
    <w:rsid w:val="00C65463"/>
    <w:rsid w:val="00C6695F"/>
    <w:rsid w:val="00C671C8"/>
    <w:rsid w:val="00C67577"/>
    <w:rsid w:val="00C70052"/>
    <w:rsid w:val="00C70622"/>
    <w:rsid w:val="00C71CAC"/>
    <w:rsid w:val="00C72015"/>
    <w:rsid w:val="00C73B22"/>
    <w:rsid w:val="00C755C3"/>
    <w:rsid w:val="00C75B5A"/>
    <w:rsid w:val="00C760EF"/>
    <w:rsid w:val="00C76D04"/>
    <w:rsid w:val="00C8022D"/>
    <w:rsid w:val="00C82610"/>
    <w:rsid w:val="00C8401E"/>
    <w:rsid w:val="00C8446D"/>
    <w:rsid w:val="00C844C8"/>
    <w:rsid w:val="00C869E2"/>
    <w:rsid w:val="00C8723B"/>
    <w:rsid w:val="00C90FE4"/>
    <w:rsid w:val="00C91830"/>
    <w:rsid w:val="00C91A05"/>
    <w:rsid w:val="00C91B18"/>
    <w:rsid w:val="00C91BAD"/>
    <w:rsid w:val="00C95D0F"/>
    <w:rsid w:val="00CA01C6"/>
    <w:rsid w:val="00CA064C"/>
    <w:rsid w:val="00CA1817"/>
    <w:rsid w:val="00CA2648"/>
    <w:rsid w:val="00CA6012"/>
    <w:rsid w:val="00CA73B9"/>
    <w:rsid w:val="00CB0254"/>
    <w:rsid w:val="00CB06DF"/>
    <w:rsid w:val="00CB2979"/>
    <w:rsid w:val="00CB2C89"/>
    <w:rsid w:val="00CB3551"/>
    <w:rsid w:val="00CB4265"/>
    <w:rsid w:val="00CB46F5"/>
    <w:rsid w:val="00CC1340"/>
    <w:rsid w:val="00CC5483"/>
    <w:rsid w:val="00CC7A35"/>
    <w:rsid w:val="00CD000F"/>
    <w:rsid w:val="00CD0982"/>
    <w:rsid w:val="00CD1CD7"/>
    <w:rsid w:val="00CD20CB"/>
    <w:rsid w:val="00CD2975"/>
    <w:rsid w:val="00CD3643"/>
    <w:rsid w:val="00CD3762"/>
    <w:rsid w:val="00CD6227"/>
    <w:rsid w:val="00CD6512"/>
    <w:rsid w:val="00CD7717"/>
    <w:rsid w:val="00CE0960"/>
    <w:rsid w:val="00CE0CF7"/>
    <w:rsid w:val="00CE1F00"/>
    <w:rsid w:val="00CE24C8"/>
    <w:rsid w:val="00CE47E5"/>
    <w:rsid w:val="00CE5026"/>
    <w:rsid w:val="00CF0D45"/>
    <w:rsid w:val="00CF2185"/>
    <w:rsid w:val="00CF47ED"/>
    <w:rsid w:val="00CF6CBD"/>
    <w:rsid w:val="00CF7411"/>
    <w:rsid w:val="00D01057"/>
    <w:rsid w:val="00D01338"/>
    <w:rsid w:val="00D02409"/>
    <w:rsid w:val="00D03EB7"/>
    <w:rsid w:val="00D046E2"/>
    <w:rsid w:val="00D05239"/>
    <w:rsid w:val="00D05346"/>
    <w:rsid w:val="00D06105"/>
    <w:rsid w:val="00D067C0"/>
    <w:rsid w:val="00D06B48"/>
    <w:rsid w:val="00D07495"/>
    <w:rsid w:val="00D12013"/>
    <w:rsid w:val="00D16193"/>
    <w:rsid w:val="00D16710"/>
    <w:rsid w:val="00D16E5F"/>
    <w:rsid w:val="00D17D13"/>
    <w:rsid w:val="00D17D8E"/>
    <w:rsid w:val="00D244CB"/>
    <w:rsid w:val="00D24726"/>
    <w:rsid w:val="00D24B9A"/>
    <w:rsid w:val="00D26D19"/>
    <w:rsid w:val="00D27985"/>
    <w:rsid w:val="00D31F35"/>
    <w:rsid w:val="00D3295B"/>
    <w:rsid w:val="00D336B9"/>
    <w:rsid w:val="00D336CF"/>
    <w:rsid w:val="00D33A59"/>
    <w:rsid w:val="00D35B28"/>
    <w:rsid w:val="00D36009"/>
    <w:rsid w:val="00D37437"/>
    <w:rsid w:val="00D37D0B"/>
    <w:rsid w:val="00D403D5"/>
    <w:rsid w:val="00D40690"/>
    <w:rsid w:val="00D4270D"/>
    <w:rsid w:val="00D434B8"/>
    <w:rsid w:val="00D43792"/>
    <w:rsid w:val="00D44057"/>
    <w:rsid w:val="00D441C9"/>
    <w:rsid w:val="00D44421"/>
    <w:rsid w:val="00D4482B"/>
    <w:rsid w:val="00D4769B"/>
    <w:rsid w:val="00D47FF5"/>
    <w:rsid w:val="00D50DEA"/>
    <w:rsid w:val="00D51BE9"/>
    <w:rsid w:val="00D51E45"/>
    <w:rsid w:val="00D52F88"/>
    <w:rsid w:val="00D53967"/>
    <w:rsid w:val="00D540A7"/>
    <w:rsid w:val="00D55C4F"/>
    <w:rsid w:val="00D57A61"/>
    <w:rsid w:val="00D57DA1"/>
    <w:rsid w:val="00D6119F"/>
    <w:rsid w:val="00D62DC7"/>
    <w:rsid w:val="00D66032"/>
    <w:rsid w:val="00D673EF"/>
    <w:rsid w:val="00D7015A"/>
    <w:rsid w:val="00D70413"/>
    <w:rsid w:val="00D71EFE"/>
    <w:rsid w:val="00D748C2"/>
    <w:rsid w:val="00D75268"/>
    <w:rsid w:val="00D7530D"/>
    <w:rsid w:val="00D763C1"/>
    <w:rsid w:val="00D76C50"/>
    <w:rsid w:val="00D777D9"/>
    <w:rsid w:val="00D77A53"/>
    <w:rsid w:val="00D82881"/>
    <w:rsid w:val="00D86082"/>
    <w:rsid w:val="00D86416"/>
    <w:rsid w:val="00D87076"/>
    <w:rsid w:val="00D92D28"/>
    <w:rsid w:val="00D9522E"/>
    <w:rsid w:val="00D96E4C"/>
    <w:rsid w:val="00D9706D"/>
    <w:rsid w:val="00DA1774"/>
    <w:rsid w:val="00DA3171"/>
    <w:rsid w:val="00DA3947"/>
    <w:rsid w:val="00DA4E5D"/>
    <w:rsid w:val="00DA5D36"/>
    <w:rsid w:val="00DA60B5"/>
    <w:rsid w:val="00DA7599"/>
    <w:rsid w:val="00DA75AC"/>
    <w:rsid w:val="00DB0DCD"/>
    <w:rsid w:val="00DB249A"/>
    <w:rsid w:val="00DB26CF"/>
    <w:rsid w:val="00DB3EB8"/>
    <w:rsid w:val="00DB5BF1"/>
    <w:rsid w:val="00DB726C"/>
    <w:rsid w:val="00DB740C"/>
    <w:rsid w:val="00DB772A"/>
    <w:rsid w:val="00DC0D22"/>
    <w:rsid w:val="00DC43B4"/>
    <w:rsid w:val="00DC5F71"/>
    <w:rsid w:val="00DC6B61"/>
    <w:rsid w:val="00DC75B6"/>
    <w:rsid w:val="00DC7D97"/>
    <w:rsid w:val="00DC7ED7"/>
    <w:rsid w:val="00DD272C"/>
    <w:rsid w:val="00DD3C82"/>
    <w:rsid w:val="00DD3D7E"/>
    <w:rsid w:val="00DD49EC"/>
    <w:rsid w:val="00DD62D6"/>
    <w:rsid w:val="00DD788B"/>
    <w:rsid w:val="00DE0133"/>
    <w:rsid w:val="00DE1023"/>
    <w:rsid w:val="00DE3B98"/>
    <w:rsid w:val="00DE4393"/>
    <w:rsid w:val="00DE4687"/>
    <w:rsid w:val="00DE53AE"/>
    <w:rsid w:val="00DE572B"/>
    <w:rsid w:val="00DE7B5B"/>
    <w:rsid w:val="00DF0971"/>
    <w:rsid w:val="00DF09ED"/>
    <w:rsid w:val="00DF1F47"/>
    <w:rsid w:val="00DF569C"/>
    <w:rsid w:val="00DF61F0"/>
    <w:rsid w:val="00DF73DB"/>
    <w:rsid w:val="00DF7667"/>
    <w:rsid w:val="00E0759D"/>
    <w:rsid w:val="00E10D89"/>
    <w:rsid w:val="00E14F08"/>
    <w:rsid w:val="00E15CD2"/>
    <w:rsid w:val="00E15ECB"/>
    <w:rsid w:val="00E1780F"/>
    <w:rsid w:val="00E20992"/>
    <w:rsid w:val="00E228D7"/>
    <w:rsid w:val="00E22B1B"/>
    <w:rsid w:val="00E23C56"/>
    <w:rsid w:val="00E250A6"/>
    <w:rsid w:val="00E2621F"/>
    <w:rsid w:val="00E301A6"/>
    <w:rsid w:val="00E3160D"/>
    <w:rsid w:val="00E40A6E"/>
    <w:rsid w:val="00E40CED"/>
    <w:rsid w:val="00E41881"/>
    <w:rsid w:val="00E44740"/>
    <w:rsid w:val="00E44E26"/>
    <w:rsid w:val="00E45F2C"/>
    <w:rsid w:val="00E465CA"/>
    <w:rsid w:val="00E46C61"/>
    <w:rsid w:val="00E46CA4"/>
    <w:rsid w:val="00E4705C"/>
    <w:rsid w:val="00E4710E"/>
    <w:rsid w:val="00E51116"/>
    <w:rsid w:val="00E524CD"/>
    <w:rsid w:val="00E52CB1"/>
    <w:rsid w:val="00E550A7"/>
    <w:rsid w:val="00E55771"/>
    <w:rsid w:val="00E5640B"/>
    <w:rsid w:val="00E56EAB"/>
    <w:rsid w:val="00E6064D"/>
    <w:rsid w:val="00E61271"/>
    <w:rsid w:val="00E6264E"/>
    <w:rsid w:val="00E627C5"/>
    <w:rsid w:val="00E6374F"/>
    <w:rsid w:val="00E63E9E"/>
    <w:rsid w:val="00E648AA"/>
    <w:rsid w:val="00E65387"/>
    <w:rsid w:val="00E678A4"/>
    <w:rsid w:val="00E70B14"/>
    <w:rsid w:val="00E71161"/>
    <w:rsid w:val="00E71253"/>
    <w:rsid w:val="00E71485"/>
    <w:rsid w:val="00E726BB"/>
    <w:rsid w:val="00E73532"/>
    <w:rsid w:val="00E76457"/>
    <w:rsid w:val="00E814B2"/>
    <w:rsid w:val="00E818E2"/>
    <w:rsid w:val="00E82D14"/>
    <w:rsid w:val="00E85856"/>
    <w:rsid w:val="00E91757"/>
    <w:rsid w:val="00E91B1E"/>
    <w:rsid w:val="00E9293C"/>
    <w:rsid w:val="00E94BBE"/>
    <w:rsid w:val="00EA1182"/>
    <w:rsid w:val="00EA33C1"/>
    <w:rsid w:val="00EA39E1"/>
    <w:rsid w:val="00EA3A46"/>
    <w:rsid w:val="00EA7499"/>
    <w:rsid w:val="00EB0621"/>
    <w:rsid w:val="00EB4425"/>
    <w:rsid w:val="00EB6940"/>
    <w:rsid w:val="00EB6BE6"/>
    <w:rsid w:val="00EC0587"/>
    <w:rsid w:val="00EC0798"/>
    <w:rsid w:val="00EC1198"/>
    <w:rsid w:val="00EC1318"/>
    <w:rsid w:val="00EC1520"/>
    <w:rsid w:val="00EC4BF2"/>
    <w:rsid w:val="00EC7D89"/>
    <w:rsid w:val="00EC7EEC"/>
    <w:rsid w:val="00ED181F"/>
    <w:rsid w:val="00ED1831"/>
    <w:rsid w:val="00ED23A0"/>
    <w:rsid w:val="00ED37EB"/>
    <w:rsid w:val="00ED391D"/>
    <w:rsid w:val="00ED50CF"/>
    <w:rsid w:val="00ED5374"/>
    <w:rsid w:val="00ED5994"/>
    <w:rsid w:val="00ED5CB2"/>
    <w:rsid w:val="00EE0A9A"/>
    <w:rsid w:val="00EE412A"/>
    <w:rsid w:val="00EE6A77"/>
    <w:rsid w:val="00EE75FE"/>
    <w:rsid w:val="00EE7E62"/>
    <w:rsid w:val="00EF68C5"/>
    <w:rsid w:val="00F02293"/>
    <w:rsid w:val="00F0450F"/>
    <w:rsid w:val="00F07361"/>
    <w:rsid w:val="00F07DC1"/>
    <w:rsid w:val="00F12615"/>
    <w:rsid w:val="00F14713"/>
    <w:rsid w:val="00F15755"/>
    <w:rsid w:val="00F1773F"/>
    <w:rsid w:val="00F17B92"/>
    <w:rsid w:val="00F21E78"/>
    <w:rsid w:val="00F22AFA"/>
    <w:rsid w:val="00F241CD"/>
    <w:rsid w:val="00F27AC8"/>
    <w:rsid w:val="00F32AE4"/>
    <w:rsid w:val="00F3346F"/>
    <w:rsid w:val="00F34E4E"/>
    <w:rsid w:val="00F36C30"/>
    <w:rsid w:val="00F4276B"/>
    <w:rsid w:val="00F44B66"/>
    <w:rsid w:val="00F45733"/>
    <w:rsid w:val="00F45E9D"/>
    <w:rsid w:val="00F47DD1"/>
    <w:rsid w:val="00F504B1"/>
    <w:rsid w:val="00F51AE7"/>
    <w:rsid w:val="00F52BC4"/>
    <w:rsid w:val="00F54992"/>
    <w:rsid w:val="00F5549C"/>
    <w:rsid w:val="00F573A0"/>
    <w:rsid w:val="00F57B98"/>
    <w:rsid w:val="00F57DAD"/>
    <w:rsid w:val="00F61CA5"/>
    <w:rsid w:val="00F6355B"/>
    <w:rsid w:val="00F64AB8"/>
    <w:rsid w:val="00F64C56"/>
    <w:rsid w:val="00F66720"/>
    <w:rsid w:val="00F67F3D"/>
    <w:rsid w:val="00F70D10"/>
    <w:rsid w:val="00F72A70"/>
    <w:rsid w:val="00F73BBC"/>
    <w:rsid w:val="00F75296"/>
    <w:rsid w:val="00F761A9"/>
    <w:rsid w:val="00F77170"/>
    <w:rsid w:val="00F77BCB"/>
    <w:rsid w:val="00F84274"/>
    <w:rsid w:val="00F847EB"/>
    <w:rsid w:val="00F84FB6"/>
    <w:rsid w:val="00F8771F"/>
    <w:rsid w:val="00F901F7"/>
    <w:rsid w:val="00F9187C"/>
    <w:rsid w:val="00F91ADA"/>
    <w:rsid w:val="00F91D22"/>
    <w:rsid w:val="00F975D5"/>
    <w:rsid w:val="00FA0F47"/>
    <w:rsid w:val="00FA61B0"/>
    <w:rsid w:val="00FA6D88"/>
    <w:rsid w:val="00FA7639"/>
    <w:rsid w:val="00FB3834"/>
    <w:rsid w:val="00FB478D"/>
    <w:rsid w:val="00FB7004"/>
    <w:rsid w:val="00FB78ED"/>
    <w:rsid w:val="00FB7C50"/>
    <w:rsid w:val="00FB7E88"/>
    <w:rsid w:val="00FC3F44"/>
    <w:rsid w:val="00FC48D2"/>
    <w:rsid w:val="00FC6696"/>
    <w:rsid w:val="00FD08E9"/>
    <w:rsid w:val="00FD2A15"/>
    <w:rsid w:val="00FD4016"/>
    <w:rsid w:val="00FD4096"/>
    <w:rsid w:val="00FD5D67"/>
    <w:rsid w:val="00FD6530"/>
    <w:rsid w:val="00FD6736"/>
    <w:rsid w:val="00FD67B7"/>
    <w:rsid w:val="00FD7D8C"/>
    <w:rsid w:val="00FE379A"/>
    <w:rsid w:val="00FE601F"/>
    <w:rsid w:val="00FE606D"/>
    <w:rsid w:val="00FF07B6"/>
    <w:rsid w:val="00FF1F46"/>
    <w:rsid w:val="00FF384E"/>
    <w:rsid w:val="00FF517C"/>
    <w:rsid w:val="00FF6527"/>
    <w:rsid w:val="00FF6767"/>
    <w:rsid w:val="00FF6E0F"/>
    <w:rsid w:val="00FF6F91"/>
    <w:rsid w:val="00FF7BC0"/>
    <w:rsid w:val="00FF7CA1"/>
    <w:rsid w:val="00FF7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4CC405"/>
  <w15:docId w15:val="{2B233911-7466-450C-8D7B-93E4FBAE5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6DA"/>
    <w:rPr>
      <w:rFonts w:ascii="Arial" w:hAnsi="Arial" w:cs="Times New Roman"/>
    </w:rPr>
  </w:style>
  <w:style w:type="paragraph" w:styleId="Heading10">
    <w:name w:val="heading 1"/>
    <w:aliases w:val="TSB Headings"/>
    <w:basedOn w:val="ListParagraph"/>
    <w:next w:val="Normal"/>
    <w:link w:val="Heading1Char"/>
    <w:autoRedefine/>
    <w:uiPriority w:val="9"/>
    <w:qFormat/>
    <w:rsid w:val="005222E9"/>
    <w:pPr>
      <w:numPr>
        <w:numId w:val="5"/>
      </w:numPr>
      <w:spacing w:before="240" w:after="160"/>
      <w:ind w:left="357" w:hanging="357"/>
      <w:outlineLvl w:val="0"/>
    </w:pPr>
    <w:rPr>
      <w:rFonts w:ascii="Century Gothic" w:hAnsi="Century Gothic" w:cstheme="majorHAnsi"/>
      <w:b/>
      <w:sz w:val="28"/>
      <w:szCs w:val="32"/>
    </w:rPr>
  </w:style>
  <w:style w:type="paragraph" w:styleId="Heading2">
    <w:name w:val="heading 2"/>
    <w:basedOn w:val="Normal"/>
    <w:next w:val="Normal"/>
    <w:link w:val="Heading2Char"/>
    <w:uiPriority w:val="9"/>
    <w:unhideWhenUsed/>
    <w:qFormat/>
    <w:rsid w:val="000567E2"/>
    <w:pPr>
      <w:numPr>
        <w:ilvl w:val="1"/>
        <w:numId w:val="1"/>
      </w:numPr>
      <w:spacing w:after="120"/>
      <w:outlineLvl w:val="1"/>
    </w:pPr>
    <w:rPr>
      <w:rFonts w:asciiTheme="majorHAnsi" w:hAnsiTheme="majorHAnsi" w:cs="Arial"/>
      <w:sz w:val="32"/>
      <w:szCs w:val="32"/>
    </w:rPr>
  </w:style>
  <w:style w:type="paragraph" w:styleId="Heading3">
    <w:name w:val="heading 3"/>
    <w:basedOn w:val="Normal"/>
    <w:next w:val="Normal"/>
    <w:link w:val="Heading3Char"/>
    <w:uiPriority w:val="9"/>
    <w:semiHidden/>
    <w:unhideWhenUsed/>
    <w:qFormat/>
    <w:rsid w:val="008C2CD3"/>
    <w:pPr>
      <w:keepNext/>
      <w:keepLines/>
      <w:numPr>
        <w:ilvl w:val="2"/>
        <w:numId w:val="1"/>
      </w:numPr>
      <w:spacing w:before="200"/>
      <w:outlineLvl w:val="2"/>
    </w:pPr>
    <w:rPr>
      <w:rFonts w:asciiTheme="majorHAnsi" w:eastAsiaTheme="majorEastAsia" w:hAnsiTheme="majorHAnsi" w:cstheme="majorBidi"/>
      <w:b/>
      <w:bCs/>
      <w:color w:val="7F7F7F" w:themeColor="accent1"/>
    </w:rPr>
  </w:style>
  <w:style w:type="paragraph" w:styleId="Heading4">
    <w:name w:val="heading 4"/>
    <w:basedOn w:val="Normal"/>
    <w:next w:val="Normal"/>
    <w:link w:val="Heading4Char"/>
    <w:uiPriority w:val="9"/>
    <w:semiHidden/>
    <w:unhideWhenUsed/>
    <w:qFormat/>
    <w:rsid w:val="008C2CD3"/>
    <w:pPr>
      <w:keepNext/>
      <w:keepLines/>
      <w:numPr>
        <w:ilvl w:val="3"/>
        <w:numId w:val="1"/>
      </w:numPr>
      <w:spacing w:before="200"/>
      <w:outlineLvl w:val="3"/>
    </w:pPr>
    <w:rPr>
      <w:rFonts w:asciiTheme="majorHAnsi" w:eastAsiaTheme="majorEastAsia" w:hAnsiTheme="majorHAnsi" w:cstheme="majorBidi"/>
      <w:b/>
      <w:bCs/>
      <w:i/>
      <w:iCs/>
      <w:color w:val="7F7F7F" w:themeColor="accent1"/>
    </w:rPr>
  </w:style>
  <w:style w:type="paragraph" w:styleId="Heading5">
    <w:name w:val="heading 5"/>
    <w:basedOn w:val="Normal"/>
    <w:next w:val="Normal"/>
    <w:link w:val="Heading5Char"/>
    <w:uiPriority w:val="9"/>
    <w:semiHidden/>
    <w:unhideWhenUsed/>
    <w:qFormat/>
    <w:rsid w:val="008C2CD3"/>
    <w:pPr>
      <w:keepNext/>
      <w:keepLines/>
      <w:numPr>
        <w:ilvl w:val="4"/>
        <w:numId w:val="1"/>
      </w:numPr>
      <w:spacing w:before="200"/>
      <w:outlineLvl w:val="4"/>
    </w:pPr>
    <w:rPr>
      <w:rFonts w:asciiTheme="majorHAnsi" w:eastAsiaTheme="majorEastAsia" w:hAnsiTheme="majorHAnsi" w:cstheme="majorBidi"/>
      <w:color w:val="3F3F3F" w:themeColor="accent1" w:themeShade="7F"/>
    </w:rPr>
  </w:style>
  <w:style w:type="paragraph" w:styleId="Heading6">
    <w:name w:val="heading 6"/>
    <w:basedOn w:val="Normal"/>
    <w:next w:val="Normal"/>
    <w:link w:val="Heading6Char"/>
    <w:uiPriority w:val="9"/>
    <w:semiHidden/>
    <w:unhideWhenUsed/>
    <w:qFormat/>
    <w:rsid w:val="008C2CD3"/>
    <w:pPr>
      <w:keepNext/>
      <w:keepLines/>
      <w:numPr>
        <w:ilvl w:val="5"/>
        <w:numId w:val="1"/>
      </w:numPr>
      <w:spacing w:before="200"/>
      <w:outlineLvl w:val="5"/>
    </w:pPr>
    <w:rPr>
      <w:rFonts w:asciiTheme="majorHAnsi" w:eastAsiaTheme="majorEastAsia" w:hAnsiTheme="majorHAnsi" w:cstheme="majorBidi"/>
      <w:i/>
      <w:iCs/>
      <w:color w:val="3F3F3F" w:themeColor="accent1" w:themeShade="7F"/>
    </w:rPr>
  </w:style>
  <w:style w:type="paragraph" w:styleId="Heading7">
    <w:name w:val="heading 7"/>
    <w:basedOn w:val="Normal"/>
    <w:next w:val="Normal"/>
    <w:link w:val="Heading7Char"/>
    <w:uiPriority w:val="9"/>
    <w:semiHidden/>
    <w:unhideWhenUsed/>
    <w:qFormat/>
    <w:rsid w:val="008C2CD3"/>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2CD3"/>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2CD3"/>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8446D"/>
    <w:pPr>
      <w:ind w:left="720"/>
      <w:contextualSpacing/>
    </w:pPr>
    <w:rPr>
      <w:rFonts w:asciiTheme="minorHAnsi" w:hAnsiTheme="minorHAnsi" w:cstheme="minorBidi"/>
    </w:rPr>
  </w:style>
  <w:style w:type="table" w:styleId="TableGrid">
    <w:name w:val="Table Grid"/>
    <w:basedOn w:val="TableNormal"/>
    <w:uiPriority w:val="59"/>
    <w:rsid w:val="001F3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4155"/>
    <w:rPr>
      <w:b/>
      <w:bCs/>
    </w:rPr>
  </w:style>
  <w:style w:type="paragraph" w:styleId="BalloonText">
    <w:name w:val="Balloon Text"/>
    <w:basedOn w:val="Normal"/>
    <w:link w:val="BalloonTextChar"/>
    <w:uiPriority w:val="99"/>
    <w:semiHidden/>
    <w:unhideWhenUsed/>
    <w:rsid w:val="00AD4155"/>
    <w:rPr>
      <w:rFonts w:ascii="Tahoma" w:hAnsi="Tahoma" w:cs="Tahoma"/>
      <w:sz w:val="16"/>
      <w:szCs w:val="16"/>
    </w:rPr>
  </w:style>
  <w:style w:type="character" w:customStyle="1" w:styleId="BalloonTextChar">
    <w:name w:val="Balloon Text Char"/>
    <w:basedOn w:val="DefaultParagraphFont"/>
    <w:link w:val="BalloonText"/>
    <w:uiPriority w:val="99"/>
    <w:semiHidden/>
    <w:rsid w:val="00AD4155"/>
    <w:rPr>
      <w:rFonts w:ascii="Tahoma" w:hAnsi="Tahoma" w:cs="Tahoma"/>
      <w:sz w:val="16"/>
      <w:szCs w:val="16"/>
    </w:rPr>
  </w:style>
  <w:style w:type="paragraph" w:styleId="Header">
    <w:name w:val="header"/>
    <w:basedOn w:val="Normal"/>
    <w:link w:val="HeaderChar"/>
    <w:uiPriority w:val="99"/>
    <w:unhideWhenUsed/>
    <w:rsid w:val="00AD4155"/>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AD4155"/>
  </w:style>
  <w:style w:type="paragraph" w:styleId="Footer">
    <w:name w:val="footer"/>
    <w:basedOn w:val="Normal"/>
    <w:link w:val="FooterChar"/>
    <w:uiPriority w:val="99"/>
    <w:unhideWhenUsed/>
    <w:rsid w:val="00AD4155"/>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AD4155"/>
  </w:style>
  <w:style w:type="character" w:styleId="Hyperlink">
    <w:name w:val="Hyperlink"/>
    <w:basedOn w:val="DefaultParagraphFont"/>
    <w:uiPriority w:val="99"/>
    <w:unhideWhenUsed/>
    <w:rsid w:val="00AD4155"/>
    <w:rPr>
      <w:color w:val="0000FF"/>
      <w:u w:val="single"/>
    </w:rPr>
  </w:style>
  <w:style w:type="character" w:customStyle="1" w:styleId="Heading1Char">
    <w:name w:val="Heading 1 Char"/>
    <w:aliases w:val="TSB Headings Char"/>
    <w:basedOn w:val="DefaultParagraphFont"/>
    <w:link w:val="Heading10"/>
    <w:uiPriority w:val="9"/>
    <w:rsid w:val="005222E9"/>
    <w:rPr>
      <w:rFonts w:ascii="Century Gothic" w:hAnsi="Century Gothic" w:cstheme="majorHAnsi"/>
      <w:b/>
      <w:sz w:val="28"/>
      <w:szCs w:val="32"/>
    </w:rPr>
  </w:style>
  <w:style w:type="character" w:customStyle="1" w:styleId="Heading2Char">
    <w:name w:val="Heading 2 Char"/>
    <w:basedOn w:val="DefaultParagraphFont"/>
    <w:link w:val="Heading2"/>
    <w:uiPriority w:val="9"/>
    <w:rsid w:val="000567E2"/>
    <w:rPr>
      <w:rFonts w:asciiTheme="majorHAnsi" w:hAnsiTheme="majorHAnsi" w:cs="Arial"/>
      <w:sz w:val="32"/>
      <w:szCs w:val="32"/>
    </w:rPr>
  </w:style>
  <w:style w:type="paragraph" w:styleId="NoSpacing">
    <w:name w:val="No Spacing"/>
    <w:aliases w:val="TSB Body Text"/>
    <w:basedOn w:val="Normal"/>
    <w:link w:val="NoSpacingChar"/>
    <w:autoRedefine/>
    <w:uiPriority w:val="1"/>
    <w:qFormat/>
    <w:rsid w:val="001A4BE7"/>
    <w:rPr>
      <w:rFonts w:asciiTheme="minorHAnsi" w:hAnsiTheme="minorHAnsi" w:cstheme="minorBidi"/>
      <w:bCs/>
    </w:rPr>
  </w:style>
  <w:style w:type="character" w:customStyle="1" w:styleId="NoSpacingChar">
    <w:name w:val="No Spacing Char"/>
    <w:aliases w:val="TSB Body Text Char"/>
    <w:basedOn w:val="DefaultParagraphFont"/>
    <w:link w:val="NoSpacing"/>
    <w:uiPriority w:val="1"/>
    <w:rsid w:val="001A4BE7"/>
    <w:rPr>
      <w:bCs/>
    </w:rPr>
  </w:style>
  <w:style w:type="character" w:customStyle="1" w:styleId="Heading3Char">
    <w:name w:val="Heading 3 Char"/>
    <w:basedOn w:val="DefaultParagraphFont"/>
    <w:link w:val="Heading3"/>
    <w:uiPriority w:val="9"/>
    <w:semiHidden/>
    <w:rsid w:val="008C2CD3"/>
    <w:rPr>
      <w:rFonts w:asciiTheme="majorHAnsi" w:eastAsiaTheme="majorEastAsia" w:hAnsiTheme="majorHAnsi" w:cstheme="majorBidi"/>
      <w:b/>
      <w:bCs/>
      <w:color w:val="7F7F7F" w:themeColor="accent1"/>
    </w:rPr>
  </w:style>
  <w:style w:type="character" w:customStyle="1" w:styleId="Heading4Char">
    <w:name w:val="Heading 4 Char"/>
    <w:basedOn w:val="DefaultParagraphFont"/>
    <w:link w:val="Heading4"/>
    <w:uiPriority w:val="9"/>
    <w:semiHidden/>
    <w:rsid w:val="008C2CD3"/>
    <w:rPr>
      <w:rFonts w:asciiTheme="majorHAnsi" w:eastAsiaTheme="majorEastAsia" w:hAnsiTheme="majorHAnsi" w:cstheme="majorBidi"/>
      <w:b/>
      <w:bCs/>
      <w:i/>
      <w:iCs/>
      <w:color w:val="7F7F7F" w:themeColor="accent1"/>
    </w:rPr>
  </w:style>
  <w:style w:type="character" w:customStyle="1" w:styleId="Heading5Char">
    <w:name w:val="Heading 5 Char"/>
    <w:basedOn w:val="DefaultParagraphFont"/>
    <w:link w:val="Heading5"/>
    <w:uiPriority w:val="9"/>
    <w:semiHidden/>
    <w:rsid w:val="008C2CD3"/>
    <w:rPr>
      <w:rFonts w:asciiTheme="majorHAnsi" w:eastAsiaTheme="majorEastAsia" w:hAnsiTheme="majorHAnsi" w:cstheme="majorBidi"/>
      <w:color w:val="3F3F3F" w:themeColor="accent1" w:themeShade="7F"/>
    </w:rPr>
  </w:style>
  <w:style w:type="character" w:customStyle="1" w:styleId="Heading6Char">
    <w:name w:val="Heading 6 Char"/>
    <w:basedOn w:val="DefaultParagraphFont"/>
    <w:link w:val="Heading6"/>
    <w:uiPriority w:val="9"/>
    <w:semiHidden/>
    <w:rsid w:val="008C2CD3"/>
    <w:rPr>
      <w:rFonts w:asciiTheme="majorHAnsi" w:eastAsiaTheme="majorEastAsia" w:hAnsiTheme="majorHAnsi" w:cstheme="majorBidi"/>
      <w:i/>
      <w:iCs/>
      <w:color w:val="3F3F3F" w:themeColor="accent1" w:themeShade="7F"/>
    </w:rPr>
  </w:style>
  <w:style w:type="character" w:customStyle="1" w:styleId="Heading7Char">
    <w:name w:val="Heading 7 Char"/>
    <w:basedOn w:val="DefaultParagraphFont"/>
    <w:link w:val="Heading7"/>
    <w:uiPriority w:val="9"/>
    <w:semiHidden/>
    <w:rsid w:val="008C2C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C2C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2CD3"/>
    <w:rPr>
      <w:rFonts w:asciiTheme="majorHAnsi" w:eastAsiaTheme="majorEastAsia" w:hAnsiTheme="majorHAnsi" w:cstheme="majorBidi"/>
      <w:i/>
      <w:iCs/>
      <w:color w:val="404040" w:themeColor="text1" w:themeTint="BF"/>
      <w:sz w:val="20"/>
      <w:szCs w:val="20"/>
    </w:rPr>
  </w:style>
  <w:style w:type="paragraph" w:styleId="List">
    <w:name w:val="List"/>
    <w:basedOn w:val="TSB-Level1Numbers"/>
    <w:uiPriority w:val="99"/>
    <w:unhideWhenUsed/>
    <w:qFormat/>
    <w:rsid w:val="00122ED0"/>
  </w:style>
  <w:style w:type="numbering" w:customStyle="1" w:styleId="Style1">
    <w:name w:val="Style1"/>
    <w:basedOn w:val="NoList"/>
    <w:uiPriority w:val="99"/>
    <w:rsid w:val="00122ED0"/>
    <w:pPr>
      <w:numPr>
        <w:numId w:val="2"/>
      </w:numPr>
    </w:pPr>
  </w:style>
  <w:style w:type="paragraph" w:customStyle="1" w:styleId="TSB-Level1Numbers">
    <w:name w:val="TSB - Level 1 Numbers"/>
    <w:basedOn w:val="Heading10"/>
    <w:link w:val="TSB-Level1NumbersChar"/>
    <w:qFormat/>
    <w:rsid w:val="007D26DA"/>
    <w:pPr>
      <w:numPr>
        <w:ilvl w:val="1"/>
      </w:numPr>
      <w:ind w:left="1480" w:hanging="482"/>
      <w:contextualSpacing w:val="0"/>
    </w:pPr>
    <w:rPr>
      <w:rFonts w:cstheme="minorHAnsi"/>
      <w:b w:val="0"/>
      <w:sz w:val="22"/>
    </w:rPr>
  </w:style>
  <w:style w:type="paragraph" w:customStyle="1" w:styleId="Heading1">
    <w:name w:val="Heading1"/>
    <w:basedOn w:val="Normal"/>
    <w:next w:val="Normal"/>
    <w:rsid w:val="002255EF"/>
    <w:pPr>
      <w:numPr>
        <w:numId w:val="4"/>
      </w:numPr>
      <w:spacing w:before="120" w:after="120" w:line="320" w:lineRule="exact"/>
    </w:pPr>
    <w:rPr>
      <w:rFonts w:cs="Arial"/>
      <w:b/>
      <w:color w:val="000000" w:themeColor="text1"/>
      <w:szCs w:val="28"/>
    </w:rPr>
  </w:style>
  <w:style w:type="character" w:styleId="CommentReference">
    <w:name w:val="annotation reference"/>
    <w:basedOn w:val="DefaultParagraphFont"/>
    <w:uiPriority w:val="99"/>
    <w:semiHidden/>
    <w:unhideWhenUsed/>
    <w:rsid w:val="00FA7639"/>
    <w:rPr>
      <w:sz w:val="16"/>
      <w:szCs w:val="16"/>
    </w:rPr>
  </w:style>
  <w:style w:type="paragraph" w:styleId="CommentText">
    <w:name w:val="annotation text"/>
    <w:basedOn w:val="Normal"/>
    <w:link w:val="CommentTextChar"/>
    <w:uiPriority w:val="99"/>
    <w:semiHidden/>
    <w:unhideWhenUsed/>
    <w:rsid w:val="00FA7639"/>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FA7639"/>
    <w:rPr>
      <w:sz w:val="20"/>
      <w:szCs w:val="20"/>
    </w:rPr>
  </w:style>
  <w:style w:type="paragraph" w:styleId="CommentSubject">
    <w:name w:val="annotation subject"/>
    <w:basedOn w:val="CommentText"/>
    <w:next w:val="CommentText"/>
    <w:link w:val="CommentSubjectChar"/>
    <w:uiPriority w:val="99"/>
    <w:semiHidden/>
    <w:unhideWhenUsed/>
    <w:rsid w:val="00FA7639"/>
    <w:rPr>
      <w:b/>
      <w:bCs/>
    </w:rPr>
  </w:style>
  <w:style w:type="character" w:customStyle="1" w:styleId="CommentSubjectChar">
    <w:name w:val="Comment Subject Char"/>
    <w:basedOn w:val="CommentTextChar"/>
    <w:link w:val="CommentSubject"/>
    <w:uiPriority w:val="99"/>
    <w:semiHidden/>
    <w:rsid w:val="00FA7639"/>
    <w:rPr>
      <w:b/>
      <w:bCs/>
      <w:sz w:val="20"/>
      <w:szCs w:val="20"/>
    </w:rPr>
  </w:style>
  <w:style w:type="character" w:styleId="FollowedHyperlink">
    <w:name w:val="FollowedHyperlink"/>
    <w:basedOn w:val="DefaultParagraphFont"/>
    <w:uiPriority w:val="99"/>
    <w:semiHidden/>
    <w:unhideWhenUsed/>
    <w:rsid w:val="00070A80"/>
    <w:rPr>
      <w:color w:val="660066"/>
      <w:u w:val="single"/>
    </w:rPr>
  </w:style>
  <w:style w:type="paragraph" w:customStyle="1" w:styleId="TSB-PolicyBullets">
    <w:name w:val="TSB - Policy Bullets"/>
    <w:basedOn w:val="ListParagraph"/>
    <w:link w:val="TSB-PolicyBulletsChar"/>
    <w:autoRedefine/>
    <w:qFormat/>
    <w:rsid w:val="00112BA7"/>
    <w:pPr>
      <w:numPr>
        <w:numId w:val="6"/>
      </w:numPr>
      <w:tabs>
        <w:tab w:val="left" w:pos="3686"/>
      </w:tabs>
      <w:spacing w:after="120"/>
      <w:ind w:left="2137" w:hanging="357"/>
      <w:contextualSpacing w:val="0"/>
      <w:jc w:val="both"/>
    </w:pPr>
  </w:style>
  <w:style w:type="paragraph" w:customStyle="1" w:styleId="TSB-Level2Numbers">
    <w:name w:val="TSB - Level 2 Numbers"/>
    <w:basedOn w:val="TSB-Level1Numbers"/>
    <w:link w:val="TSB-Level2NumbersChar"/>
    <w:autoRedefine/>
    <w:qFormat/>
    <w:rsid w:val="008D4F9D"/>
    <w:pPr>
      <w:numPr>
        <w:ilvl w:val="2"/>
        <w:numId w:val="3"/>
      </w:numPr>
      <w:ind w:left="2223" w:hanging="998"/>
    </w:pPr>
  </w:style>
  <w:style w:type="character" w:customStyle="1" w:styleId="ListParagraphChar">
    <w:name w:val="List Paragraph Char"/>
    <w:basedOn w:val="DefaultParagraphFont"/>
    <w:link w:val="ListParagraph"/>
    <w:uiPriority w:val="34"/>
    <w:rsid w:val="002C4AE2"/>
  </w:style>
  <w:style w:type="character" w:customStyle="1" w:styleId="TSB-PolicyBulletsChar">
    <w:name w:val="TSB - Policy Bullets Char"/>
    <w:basedOn w:val="ListParagraphChar"/>
    <w:link w:val="TSB-PolicyBullets"/>
    <w:rsid w:val="00112BA7"/>
  </w:style>
  <w:style w:type="character" w:customStyle="1" w:styleId="TSB-Level1NumbersChar">
    <w:name w:val="TSB - Level 1 Numbers Char"/>
    <w:basedOn w:val="Heading1Char"/>
    <w:link w:val="TSB-Level1Numbers"/>
    <w:rsid w:val="007D26DA"/>
    <w:rPr>
      <w:rFonts w:ascii="Century Gothic" w:hAnsi="Century Gothic" w:cstheme="minorHAnsi"/>
      <w:b w:val="0"/>
      <w:sz w:val="28"/>
      <w:szCs w:val="32"/>
    </w:rPr>
  </w:style>
  <w:style w:type="character" w:customStyle="1" w:styleId="TSB-Level2NumbersChar">
    <w:name w:val="TSB - Level 2 Numbers Char"/>
    <w:basedOn w:val="TSB-Level1NumbersChar"/>
    <w:link w:val="TSB-Level2Numbers"/>
    <w:rsid w:val="008D4F9D"/>
    <w:rPr>
      <w:rFonts w:ascii="Century Gothic" w:hAnsi="Century Gothic" w:cstheme="minorHAnsi"/>
      <w:b w:val="0"/>
      <w:sz w:val="28"/>
      <w:szCs w:val="32"/>
    </w:rPr>
  </w:style>
  <w:style w:type="paragraph" w:styleId="FootnoteText">
    <w:name w:val="footnote text"/>
    <w:basedOn w:val="Normal"/>
    <w:link w:val="FootnoteTextChar"/>
    <w:uiPriority w:val="99"/>
    <w:semiHidden/>
    <w:unhideWhenUsed/>
    <w:rsid w:val="00995AF2"/>
    <w:rPr>
      <w:rFonts w:ascii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995AF2"/>
    <w:rPr>
      <w:sz w:val="20"/>
      <w:szCs w:val="20"/>
    </w:rPr>
  </w:style>
  <w:style w:type="character" w:styleId="FootnoteReference">
    <w:name w:val="footnote reference"/>
    <w:basedOn w:val="DefaultParagraphFont"/>
    <w:uiPriority w:val="99"/>
    <w:semiHidden/>
    <w:unhideWhenUsed/>
    <w:rsid w:val="00995AF2"/>
    <w:rPr>
      <w:vertAlign w:val="superscript"/>
    </w:rPr>
  </w:style>
  <w:style w:type="table" w:customStyle="1" w:styleId="TableGrid1">
    <w:name w:val="Table Grid1"/>
    <w:basedOn w:val="TableNormal"/>
    <w:next w:val="TableGrid"/>
    <w:uiPriority w:val="59"/>
    <w:rsid w:val="00B10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04FA7"/>
    <w:pPr>
      <w:spacing w:after="0" w:line="240" w:lineRule="auto"/>
    </w:pPr>
  </w:style>
  <w:style w:type="paragraph" w:customStyle="1" w:styleId="p39">
    <w:name w:val="p39"/>
    <w:basedOn w:val="Normal"/>
    <w:rsid w:val="00DE4687"/>
    <w:pPr>
      <w:spacing w:line="240" w:lineRule="atLeast"/>
      <w:jc w:val="both"/>
    </w:pPr>
    <w:rPr>
      <w:rFonts w:ascii="Times New Roman" w:eastAsia="Times New Roman" w:hAnsi="Times New Roman"/>
      <w:snapToGrid w:val="0"/>
      <w:sz w:val="24"/>
      <w:szCs w:val="20"/>
    </w:rPr>
  </w:style>
  <w:style w:type="paragraph" w:customStyle="1" w:styleId="Noparagraphstyle">
    <w:name w:val="[No paragraph style]"/>
    <w:rsid w:val="00212661"/>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en-GB"/>
    </w:rPr>
  </w:style>
  <w:style w:type="paragraph" w:styleId="Title">
    <w:name w:val="Title"/>
    <w:basedOn w:val="Normal"/>
    <w:next w:val="Normal"/>
    <w:link w:val="TitleChar"/>
    <w:uiPriority w:val="10"/>
    <w:qFormat/>
    <w:rsid w:val="00475327"/>
    <w:pPr>
      <w:pBdr>
        <w:bottom w:val="single" w:sz="8" w:space="4" w:color="7F7F7F"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475327"/>
    <w:rPr>
      <w:rFonts w:asciiTheme="majorHAnsi" w:eastAsiaTheme="majorEastAsia" w:hAnsiTheme="majorHAnsi" w:cstheme="majorBidi"/>
      <w:color w:val="000000" w:themeColor="text2" w:themeShade="BF"/>
      <w:spacing w:val="5"/>
      <w:kern w:val="28"/>
      <w:sz w:val="52"/>
      <w:szCs w:val="52"/>
    </w:rPr>
  </w:style>
  <w:style w:type="paragraph" w:customStyle="1" w:styleId="PolicyBullets">
    <w:name w:val="Policy Bullets"/>
    <w:basedOn w:val="ListParagraph"/>
    <w:link w:val="PolicyBulletsChar"/>
    <w:qFormat/>
    <w:rsid w:val="00A23725"/>
    <w:pPr>
      <w:numPr>
        <w:numId w:val="7"/>
      </w:numPr>
      <w:spacing w:after="0"/>
      <w:ind w:left="1922" w:hanging="357"/>
    </w:pPr>
  </w:style>
  <w:style w:type="character" w:customStyle="1" w:styleId="UnresolvedMention1">
    <w:name w:val="Unresolved Mention1"/>
    <w:basedOn w:val="DefaultParagraphFont"/>
    <w:uiPriority w:val="99"/>
    <w:semiHidden/>
    <w:unhideWhenUsed/>
    <w:rsid w:val="001000A1"/>
    <w:rPr>
      <w:color w:val="808080"/>
      <w:shd w:val="clear" w:color="auto" w:fill="E6E6E6"/>
    </w:rPr>
  </w:style>
  <w:style w:type="character" w:customStyle="1" w:styleId="PolicyBulletsChar">
    <w:name w:val="Policy Bullets Char"/>
    <w:basedOn w:val="DefaultParagraphFont"/>
    <w:link w:val="PolicyBullets"/>
    <w:locked/>
    <w:rsid w:val="008700C9"/>
  </w:style>
  <w:style w:type="character" w:styleId="UnresolvedMention">
    <w:name w:val="Unresolved Mention"/>
    <w:basedOn w:val="DefaultParagraphFont"/>
    <w:uiPriority w:val="99"/>
    <w:semiHidden/>
    <w:unhideWhenUsed/>
    <w:rsid w:val="00005BD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21633">
      <w:bodyDiv w:val="1"/>
      <w:marLeft w:val="0"/>
      <w:marRight w:val="0"/>
      <w:marTop w:val="0"/>
      <w:marBottom w:val="0"/>
      <w:divBdr>
        <w:top w:val="none" w:sz="0" w:space="0" w:color="auto"/>
        <w:left w:val="none" w:sz="0" w:space="0" w:color="auto"/>
        <w:bottom w:val="none" w:sz="0" w:space="0" w:color="auto"/>
        <w:right w:val="none" w:sz="0" w:space="0" w:color="auto"/>
      </w:divBdr>
    </w:div>
    <w:div w:id="67197995">
      <w:bodyDiv w:val="1"/>
      <w:marLeft w:val="0"/>
      <w:marRight w:val="0"/>
      <w:marTop w:val="0"/>
      <w:marBottom w:val="0"/>
      <w:divBdr>
        <w:top w:val="none" w:sz="0" w:space="0" w:color="auto"/>
        <w:left w:val="none" w:sz="0" w:space="0" w:color="auto"/>
        <w:bottom w:val="none" w:sz="0" w:space="0" w:color="auto"/>
        <w:right w:val="none" w:sz="0" w:space="0" w:color="auto"/>
      </w:divBdr>
    </w:div>
    <w:div w:id="115226115">
      <w:bodyDiv w:val="1"/>
      <w:marLeft w:val="0"/>
      <w:marRight w:val="0"/>
      <w:marTop w:val="0"/>
      <w:marBottom w:val="0"/>
      <w:divBdr>
        <w:top w:val="none" w:sz="0" w:space="0" w:color="auto"/>
        <w:left w:val="none" w:sz="0" w:space="0" w:color="auto"/>
        <w:bottom w:val="none" w:sz="0" w:space="0" w:color="auto"/>
        <w:right w:val="none" w:sz="0" w:space="0" w:color="auto"/>
      </w:divBdr>
    </w:div>
    <w:div w:id="140387868">
      <w:bodyDiv w:val="1"/>
      <w:marLeft w:val="0"/>
      <w:marRight w:val="0"/>
      <w:marTop w:val="0"/>
      <w:marBottom w:val="0"/>
      <w:divBdr>
        <w:top w:val="none" w:sz="0" w:space="0" w:color="auto"/>
        <w:left w:val="none" w:sz="0" w:space="0" w:color="auto"/>
        <w:bottom w:val="none" w:sz="0" w:space="0" w:color="auto"/>
        <w:right w:val="none" w:sz="0" w:space="0" w:color="auto"/>
      </w:divBdr>
    </w:div>
    <w:div w:id="193930093">
      <w:bodyDiv w:val="1"/>
      <w:marLeft w:val="0"/>
      <w:marRight w:val="0"/>
      <w:marTop w:val="0"/>
      <w:marBottom w:val="0"/>
      <w:divBdr>
        <w:top w:val="none" w:sz="0" w:space="0" w:color="auto"/>
        <w:left w:val="none" w:sz="0" w:space="0" w:color="auto"/>
        <w:bottom w:val="none" w:sz="0" w:space="0" w:color="auto"/>
        <w:right w:val="none" w:sz="0" w:space="0" w:color="auto"/>
      </w:divBdr>
    </w:div>
    <w:div w:id="370614624">
      <w:bodyDiv w:val="1"/>
      <w:marLeft w:val="0"/>
      <w:marRight w:val="0"/>
      <w:marTop w:val="0"/>
      <w:marBottom w:val="0"/>
      <w:divBdr>
        <w:top w:val="none" w:sz="0" w:space="0" w:color="auto"/>
        <w:left w:val="none" w:sz="0" w:space="0" w:color="auto"/>
        <w:bottom w:val="none" w:sz="0" w:space="0" w:color="auto"/>
        <w:right w:val="none" w:sz="0" w:space="0" w:color="auto"/>
      </w:divBdr>
    </w:div>
    <w:div w:id="394162362">
      <w:bodyDiv w:val="1"/>
      <w:marLeft w:val="0"/>
      <w:marRight w:val="0"/>
      <w:marTop w:val="0"/>
      <w:marBottom w:val="0"/>
      <w:divBdr>
        <w:top w:val="none" w:sz="0" w:space="0" w:color="auto"/>
        <w:left w:val="none" w:sz="0" w:space="0" w:color="auto"/>
        <w:bottom w:val="none" w:sz="0" w:space="0" w:color="auto"/>
        <w:right w:val="none" w:sz="0" w:space="0" w:color="auto"/>
      </w:divBdr>
    </w:div>
    <w:div w:id="494489541">
      <w:bodyDiv w:val="1"/>
      <w:marLeft w:val="0"/>
      <w:marRight w:val="0"/>
      <w:marTop w:val="0"/>
      <w:marBottom w:val="0"/>
      <w:divBdr>
        <w:top w:val="none" w:sz="0" w:space="0" w:color="auto"/>
        <w:left w:val="none" w:sz="0" w:space="0" w:color="auto"/>
        <w:bottom w:val="none" w:sz="0" w:space="0" w:color="auto"/>
        <w:right w:val="none" w:sz="0" w:space="0" w:color="auto"/>
      </w:divBdr>
    </w:div>
    <w:div w:id="495147858">
      <w:bodyDiv w:val="1"/>
      <w:marLeft w:val="0"/>
      <w:marRight w:val="0"/>
      <w:marTop w:val="0"/>
      <w:marBottom w:val="0"/>
      <w:divBdr>
        <w:top w:val="none" w:sz="0" w:space="0" w:color="auto"/>
        <w:left w:val="none" w:sz="0" w:space="0" w:color="auto"/>
        <w:bottom w:val="none" w:sz="0" w:space="0" w:color="auto"/>
        <w:right w:val="none" w:sz="0" w:space="0" w:color="auto"/>
      </w:divBdr>
    </w:div>
    <w:div w:id="650914517">
      <w:bodyDiv w:val="1"/>
      <w:marLeft w:val="0"/>
      <w:marRight w:val="0"/>
      <w:marTop w:val="0"/>
      <w:marBottom w:val="0"/>
      <w:divBdr>
        <w:top w:val="none" w:sz="0" w:space="0" w:color="auto"/>
        <w:left w:val="none" w:sz="0" w:space="0" w:color="auto"/>
        <w:bottom w:val="none" w:sz="0" w:space="0" w:color="auto"/>
        <w:right w:val="none" w:sz="0" w:space="0" w:color="auto"/>
      </w:divBdr>
    </w:div>
    <w:div w:id="1136869300">
      <w:bodyDiv w:val="1"/>
      <w:marLeft w:val="0"/>
      <w:marRight w:val="0"/>
      <w:marTop w:val="0"/>
      <w:marBottom w:val="0"/>
      <w:divBdr>
        <w:top w:val="none" w:sz="0" w:space="0" w:color="auto"/>
        <w:left w:val="none" w:sz="0" w:space="0" w:color="auto"/>
        <w:bottom w:val="none" w:sz="0" w:space="0" w:color="auto"/>
        <w:right w:val="none" w:sz="0" w:space="0" w:color="auto"/>
      </w:divBdr>
    </w:div>
    <w:div w:id="1243761664">
      <w:bodyDiv w:val="1"/>
      <w:marLeft w:val="0"/>
      <w:marRight w:val="0"/>
      <w:marTop w:val="0"/>
      <w:marBottom w:val="0"/>
      <w:divBdr>
        <w:top w:val="none" w:sz="0" w:space="0" w:color="auto"/>
        <w:left w:val="none" w:sz="0" w:space="0" w:color="auto"/>
        <w:bottom w:val="none" w:sz="0" w:space="0" w:color="auto"/>
        <w:right w:val="none" w:sz="0" w:space="0" w:color="auto"/>
      </w:divBdr>
    </w:div>
    <w:div w:id="1246646340">
      <w:bodyDiv w:val="1"/>
      <w:marLeft w:val="0"/>
      <w:marRight w:val="0"/>
      <w:marTop w:val="0"/>
      <w:marBottom w:val="0"/>
      <w:divBdr>
        <w:top w:val="none" w:sz="0" w:space="0" w:color="auto"/>
        <w:left w:val="none" w:sz="0" w:space="0" w:color="auto"/>
        <w:bottom w:val="none" w:sz="0" w:space="0" w:color="auto"/>
        <w:right w:val="none" w:sz="0" w:space="0" w:color="auto"/>
      </w:divBdr>
    </w:div>
    <w:div w:id="1255557348">
      <w:bodyDiv w:val="1"/>
      <w:marLeft w:val="0"/>
      <w:marRight w:val="0"/>
      <w:marTop w:val="0"/>
      <w:marBottom w:val="0"/>
      <w:divBdr>
        <w:top w:val="none" w:sz="0" w:space="0" w:color="auto"/>
        <w:left w:val="none" w:sz="0" w:space="0" w:color="auto"/>
        <w:bottom w:val="none" w:sz="0" w:space="0" w:color="auto"/>
        <w:right w:val="none" w:sz="0" w:space="0" w:color="auto"/>
      </w:divBdr>
    </w:div>
    <w:div w:id="1264342342">
      <w:bodyDiv w:val="1"/>
      <w:marLeft w:val="0"/>
      <w:marRight w:val="0"/>
      <w:marTop w:val="0"/>
      <w:marBottom w:val="0"/>
      <w:divBdr>
        <w:top w:val="none" w:sz="0" w:space="0" w:color="auto"/>
        <w:left w:val="none" w:sz="0" w:space="0" w:color="auto"/>
        <w:bottom w:val="none" w:sz="0" w:space="0" w:color="auto"/>
        <w:right w:val="none" w:sz="0" w:space="0" w:color="auto"/>
      </w:divBdr>
    </w:div>
    <w:div w:id="1291285360">
      <w:bodyDiv w:val="1"/>
      <w:marLeft w:val="0"/>
      <w:marRight w:val="0"/>
      <w:marTop w:val="0"/>
      <w:marBottom w:val="0"/>
      <w:divBdr>
        <w:top w:val="none" w:sz="0" w:space="0" w:color="auto"/>
        <w:left w:val="none" w:sz="0" w:space="0" w:color="auto"/>
        <w:bottom w:val="none" w:sz="0" w:space="0" w:color="auto"/>
        <w:right w:val="none" w:sz="0" w:space="0" w:color="auto"/>
      </w:divBdr>
    </w:div>
    <w:div w:id="1436710882">
      <w:bodyDiv w:val="1"/>
      <w:marLeft w:val="0"/>
      <w:marRight w:val="0"/>
      <w:marTop w:val="0"/>
      <w:marBottom w:val="0"/>
      <w:divBdr>
        <w:top w:val="none" w:sz="0" w:space="0" w:color="auto"/>
        <w:left w:val="none" w:sz="0" w:space="0" w:color="auto"/>
        <w:bottom w:val="none" w:sz="0" w:space="0" w:color="auto"/>
        <w:right w:val="none" w:sz="0" w:space="0" w:color="auto"/>
      </w:divBdr>
    </w:div>
    <w:div w:id="1530491506">
      <w:bodyDiv w:val="1"/>
      <w:marLeft w:val="0"/>
      <w:marRight w:val="0"/>
      <w:marTop w:val="0"/>
      <w:marBottom w:val="0"/>
      <w:divBdr>
        <w:top w:val="none" w:sz="0" w:space="0" w:color="auto"/>
        <w:left w:val="none" w:sz="0" w:space="0" w:color="auto"/>
        <w:bottom w:val="none" w:sz="0" w:space="0" w:color="auto"/>
        <w:right w:val="none" w:sz="0" w:space="0" w:color="auto"/>
      </w:divBdr>
    </w:div>
    <w:div w:id="1531870922">
      <w:bodyDiv w:val="1"/>
      <w:marLeft w:val="0"/>
      <w:marRight w:val="0"/>
      <w:marTop w:val="0"/>
      <w:marBottom w:val="0"/>
      <w:divBdr>
        <w:top w:val="none" w:sz="0" w:space="0" w:color="auto"/>
        <w:left w:val="none" w:sz="0" w:space="0" w:color="auto"/>
        <w:bottom w:val="none" w:sz="0" w:space="0" w:color="auto"/>
        <w:right w:val="none" w:sz="0" w:space="0" w:color="auto"/>
      </w:divBdr>
    </w:div>
    <w:div w:id="1745102287">
      <w:bodyDiv w:val="1"/>
      <w:marLeft w:val="0"/>
      <w:marRight w:val="0"/>
      <w:marTop w:val="0"/>
      <w:marBottom w:val="0"/>
      <w:divBdr>
        <w:top w:val="none" w:sz="0" w:space="0" w:color="auto"/>
        <w:left w:val="none" w:sz="0" w:space="0" w:color="auto"/>
        <w:bottom w:val="none" w:sz="0" w:space="0" w:color="auto"/>
        <w:right w:val="none" w:sz="0" w:space="0" w:color="auto"/>
      </w:divBdr>
    </w:div>
    <w:div w:id="1933198157">
      <w:bodyDiv w:val="1"/>
      <w:marLeft w:val="0"/>
      <w:marRight w:val="0"/>
      <w:marTop w:val="0"/>
      <w:marBottom w:val="0"/>
      <w:divBdr>
        <w:top w:val="none" w:sz="0" w:space="0" w:color="auto"/>
        <w:left w:val="none" w:sz="0" w:space="0" w:color="auto"/>
        <w:bottom w:val="none" w:sz="0" w:space="0" w:color="auto"/>
        <w:right w:val="none" w:sz="0" w:space="0" w:color="auto"/>
      </w:divBdr>
    </w:div>
    <w:div w:id="1941525437">
      <w:bodyDiv w:val="1"/>
      <w:marLeft w:val="0"/>
      <w:marRight w:val="0"/>
      <w:marTop w:val="0"/>
      <w:marBottom w:val="0"/>
      <w:divBdr>
        <w:top w:val="none" w:sz="0" w:space="0" w:color="auto"/>
        <w:left w:val="none" w:sz="0" w:space="0" w:color="auto"/>
        <w:bottom w:val="none" w:sz="0" w:space="0" w:color="auto"/>
        <w:right w:val="none" w:sz="0" w:space="0" w:color="auto"/>
      </w:divBdr>
    </w:div>
    <w:div w:id="1968275340">
      <w:bodyDiv w:val="1"/>
      <w:marLeft w:val="0"/>
      <w:marRight w:val="0"/>
      <w:marTop w:val="0"/>
      <w:marBottom w:val="0"/>
      <w:divBdr>
        <w:top w:val="none" w:sz="0" w:space="0" w:color="auto"/>
        <w:left w:val="none" w:sz="0" w:space="0" w:color="auto"/>
        <w:bottom w:val="none" w:sz="0" w:space="0" w:color="auto"/>
        <w:right w:val="none" w:sz="0" w:space="0" w:color="auto"/>
      </w:divBdr>
    </w:div>
    <w:div w:id="198681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9.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8.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TheSchoolBus Tonal">
      <a:dk1>
        <a:sysClr val="windowText" lastClr="000000"/>
      </a:dk1>
      <a:lt1>
        <a:sysClr val="window" lastClr="FFFFFF"/>
      </a:lt1>
      <a:dk2>
        <a:srgbClr val="000000"/>
      </a:dk2>
      <a:lt2>
        <a:srgbClr val="EEECE1"/>
      </a:lt2>
      <a:accent1>
        <a:srgbClr val="7F7F7F"/>
      </a:accent1>
      <a:accent2>
        <a:srgbClr val="D8D8D8"/>
      </a:accent2>
      <a:accent3>
        <a:srgbClr val="A5A5A5"/>
      </a:accent3>
      <a:accent4>
        <a:srgbClr val="7F7F7F"/>
      </a:accent4>
      <a:accent5>
        <a:srgbClr val="F8CA23"/>
      </a:accent5>
      <a:accent6>
        <a:srgbClr val="590433"/>
      </a:accent6>
      <a:hlink>
        <a:srgbClr val="0000FF"/>
      </a:hlink>
      <a:folHlink>
        <a:srgbClr val="0000FF"/>
      </a:folHlink>
    </a:clrScheme>
    <a:fontScheme name="Policy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AABBA0820CA76346B91FD47D71B04760" ma:contentTypeVersion="6" ma:contentTypeDescription="Create a new document." ma:contentTypeScope="" ma:versionID="c8e66c7f4b53de44043e0605bb0be611">
  <xsd:schema xmlns:xsd="http://www.w3.org/2001/XMLSchema" xmlns:xs="http://www.w3.org/2001/XMLSchema" xmlns:p="http://schemas.microsoft.com/office/2006/metadata/properties" xmlns:ns2="eabff0f9-c20f-4605-bf7a-97d9f2a43518" xmlns:ns3="57389ce6-1350-4c3c-bfc0-6a32029b92e6" targetNamespace="http://schemas.microsoft.com/office/2006/metadata/properties" ma:root="true" ma:fieldsID="c37a3ff5e2ddf60bb39f12beba98be74" ns2:_="" ns3:_="">
    <xsd:import namespace="eabff0f9-c20f-4605-bf7a-97d9f2a43518"/>
    <xsd:import namespace="57389ce6-1350-4c3c-bfc0-6a32029b92e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bff0f9-c20f-4605-bf7a-97d9f2a43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7389ce6-1350-4c3c-bfc0-6a32029b92e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57389ce6-1350-4c3c-bfc0-6a32029b92e6">
      <UserInfo>
        <DisplayName/>
        <AccountId xsi:nil="true"/>
        <AccountType/>
      </UserInfo>
    </SharedWithUsers>
  </documentManagement>
</p:properties>
</file>

<file path=customXml/itemProps1.xml><?xml version="1.0" encoding="utf-8"?>
<ds:datastoreItem xmlns:ds="http://schemas.openxmlformats.org/officeDocument/2006/customXml" ds:itemID="{5E312608-8B65-4FC0-95CF-A92E03198CBF}">
  <ds:schemaRefs>
    <ds:schemaRef ds:uri="http://schemas.openxmlformats.org/officeDocument/2006/bibliography"/>
  </ds:schemaRefs>
</ds:datastoreItem>
</file>

<file path=customXml/itemProps2.xml><?xml version="1.0" encoding="utf-8"?>
<ds:datastoreItem xmlns:ds="http://schemas.openxmlformats.org/officeDocument/2006/customXml" ds:itemID="{DFED11EC-6260-4E83-A074-2099F20D3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bff0f9-c20f-4605-bf7a-97d9f2a43518"/>
    <ds:schemaRef ds:uri="57389ce6-1350-4c3c-bfc0-6a32029b9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7CB66C-0637-4F0D-A3CC-AA51C433880C}">
  <ds:schemaRefs>
    <ds:schemaRef ds:uri="http://schemas.microsoft.com/sharepoint/v3/contenttype/forms"/>
  </ds:schemaRefs>
</ds:datastoreItem>
</file>

<file path=customXml/itemProps4.xml><?xml version="1.0" encoding="utf-8"?>
<ds:datastoreItem xmlns:ds="http://schemas.openxmlformats.org/officeDocument/2006/customXml" ds:itemID="{6CE091E4-9E2B-4C8F-AC28-809B11EF8581}">
  <ds:schemaRefs>
    <ds:schemaRef ds:uri="http://schemas.microsoft.com/office/2006/metadata/properties"/>
    <ds:schemaRef ds:uri="http://schemas.microsoft.com/office/infopath/2007/PartnerControls"/>
    <ds:schemaRef ds:uri="57389ce6-1350-4c3c-bfc0-6a32029b92e6"/>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3</TotalTime>
  <Pages>18</Pages>
  <Words>5114</Words>
  <Characters>29152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Kieran Bamford</dc:creator>
  <cp:lastModifiedBy>Mrs. M. Rumney</cp:lastModifiedBy>
  <cp:revision>5</cp:revision>
  <dcterms:created xsi:type="dcterms:W3CDTF">2023-10-20T13:56:00Z</dcterms:created>
  <dcterms:modified xsi:type="dcterms:W3CDTF">2023-10-20T13:59:00Z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0x010100AABBA0820CA76346B91FD47D71B04760</vt:lpwstr>
  </property>
  <property fmtid="{D5CDD505-2E9C-101B-9397-08002B2CF9AE}" pid="3" name="Order">
    <vt:r8>6000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